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Times New Roman" w:hAnsi="Times New Roman" w:eastAsia="黑体" w:cs="黑体"/>
          <w:color w:val="auto"/>
          <w:sz w:val="32"/>
          <w:szCs w:val="32"/>
          <w:highlight w:val="none"/>
          <w:lang w:val="en-US" w:eastAsia="zh-CN"/>
        </w:rPr>
      </w:pPr>
      <w:bookmarkStart w:id="13" w:name="_GoBack"/>
      <w:bookmarkEnd w:id="13"/>
      <w:r>
        <w:rPr>
          <w:rFonts w:hint="eastAsia" w:ascii="Times New Roman" w:hAnsi="Times New Roman" w:eastAsia="黑体" w:cs="黑体"/>
          <w:color w:val="auto"/>
          <w:sz w:val="32"/>
          <w:szCs w:val="32"/>
          <w:highlight w:val="none"/>
          <w:lang w:eastAsia="zh-CN"/>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Times New Roman" w:hAnsi="Times New Roman" w:eastAsia="黑体" w:cs="黑体"/>
          <w:color w:val="auto"/>
          <w:sz w:val="44"/>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_GBK" w:cs="方正小标宋_GBK"/>
          <w:color w:val="auto"/>
          <w:sz w:val="44"/>
          <w:szCs w:val="36"/>
          <w:highlight w:val="none"/>
          <w:lang w:val="en-US" w:eastAsia="zh-CN"/>
        </w:rPr>
      </w:pPr>
      <w:r>
        <w:rPr>
          <w:rFonts w:hint="eastAsia" w:ascii="Times New Roman" w:hAnsi="Times New Roman" w:eastAsia="方正小标宋_GBK" w:cs="方正小标宋_GBK"/>
          <w:color w:val="auto"/>
          <w:sz w:val="44"/>
          <w:szCs w:val="36"/>
          <w:highlight w:val="none"/>
        </w:rPr>
        <w:t>矿产资源</w:t>
      </w:r>
      <w:r>
        <w:rPr>
          <w:rFonts w:hint="eastAsia" w:ascii="Times New Roman" w:hAnsi="Times New Roman" w:eastAsia="方正小标宋_GBK" w:cs="方正小标宋_GBK"/>
          <w:color w:val="auto"/>
          <w:sz w:val="44"/>
          <w:szCs w:val="36"/>
          <w:highlight w:val="none"/>
          <w:lang w:val="en-US" w:eastAsia="zh-CN"/>
        </w:rPr>
        <w:t>勘查方案临时编制指南</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_GBK" w:cs="方正小标宋_GBK"/>
          <w:color w:val="auto"/>
          <w:sz w:val="44"/>
          <w:szCs w:val="36"/>
          <w:highlight w:val="none"/>
          <w:lang w:eastAsia="zh-CN"/>
        </w:rPr>
      </w:pPr>
      <w:r>
        <w:rPr>
          <w:rFonts w:hint="eastAsia" w:ascii="Times New Roman" w:hAnsi="Times New Roman" w:eastAsia="方正小标宋_GBK" w:cs="方正小标宋_GBK"/>
          <w:color w:val="auto"/>
          <w:sz w:val="44"/>
          <w:szCs w:val="36"/>
          <w:highlight w:val="none"/>
          <w:lang w:eastAsia="zh-CN"/>
        </w:rPr>
        <w:t>（非油气</w:t>
      </w:r>
      <w:r>
        <w:rPr>
          <w:rFonts w:hint="eastAsia" w:ascii="Times New Roman" w:hAnsi="Times New Roman" w:eastAsia="方正小标宋_GBK" w:cs="方正小标宋_GBK"/>
          <w:color w:val="auto"/>
          <w:sz w:val="44"/>
          <w:szCs w:val="36"/>
          <w:highlight w:val="none"/>
          <w:lang w:val="en-US" w:eastAsia="zh-CN"/>
        </w:rPr>
        <w:t>矿产</w:t>
      </w:r>
      <w:r>
        <w:rPr>
          <w:rFonts w:hint="eastAsia" w:ascii="Times New Roman" w:hAnsi="Times New Roman" w:eastAsia="方正小标宋_GBK" w:cs="方正小标宋_GBK"/>
          <w:color w:val="auto"/>
          <w:sz w:val="44"/>
          <w:szCs w:val="36"/>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方正小标宋简体"/>
          <w:color w:val="auto"/>
          <w:sz w:val="36"/>
          <w:szCs w:val="36"/>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方正小标宋_GBK" w:cs="方正小标宋_GBK"/>
          <w:color w:val="auto"/>
          <w:sz w:val="36"/>
          <w:szCs w:val="36"/>
          <w:highlight w:val="none"/>
        </w:rPr>
      </w:pPr>
      <w:r>
        <w:rPr>
          <w:rFonts w:hint="eastAsia" w:ascii="Times New Roman" w:hAnsi="Times New Roman" w:eastAsia="方正小标宋_GBK" w:cs="方正小标宋_GBK"/>
          <w:color w:val="auto"/>
          <w:sz w:val="36"/>
          <w:szCs w:val="36"/>
          <w:highlight w:val="none"/>
        </w:rPr>
        <w:t>第一篇  编制说明</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36"/>
          <w:szCs w:val="36"/>
          <w:highlight w:val="none"/>
        </w:rPr>
      </w:pPr>
    </w:p>
    <w:p>
      <w:pPr>
        <w:pStyle w:val="2"/>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eastAsia" w:ascii="Times New Roman" w:hAnsi="Times New Roman" w:eastAsia="黑体" w:cs="宋体"/>
          <w:b w:val="0"/>
          <w:color w:val="auto"/>
          <w:sz w:val="32"/>
          <w:szCs w:val="32"/>
          <w:highlight w:val="none"/>
        </w:rPr>
      </w:pPr>
      <w:bookmarkStart w:id="0" w:name="_Toc625"/>
      <w:bookmarkStart w:id="1" w:name="_Toc167307724"/>
      <w:bookmarkStart w:id="2" w:name="_Toc164437481"/>
      <w:bookmarkStart w:id="3" w:name="_Toc156410929"/>
      <w:bookmarkStart w:id="4" w:name="_Toc162962734"/>
      <w:bookmarkStart w:id="5" w:name="_Toc165902632"/>
      <w:bookmarkStart w:id="6" w:name="_Toc162551730"/>
      <w:bookmarkStart w:id="7" w:name="_Toc18739"/>
      <w:bookmarkStart w:id="8" w:name="_Toc163549732"/>
      <w:bookmarkStart w:id="9" w:name="_Toc156463650"/>
      <w:bookmarkStart w:id="10" w:name="_Toc27945"/>
      <w:bookmarkStart w:id="11" w:name="_Toc162551461"/>
      <w:bookmarkStart w:id="12" w:name="_Toc162790492"/>
      <w:r>
        <w:rPr>
          <w:rFonts w:hint="eastAsia" w:ascii="Times New Roman" w:hAnsi="Times New Roman" w:eastAsia="黑体" w:cs="宋体"/>
          <w:b w:val="0"/>
          <w:color w:val="auto"/>
          <w:sz w:val="32"/>
          <w:szCs w:val="32"/>
          <w:highlight w:val="none"/>
        </w:rPr>
        <w:t>一、</w:t>
      </w:r>
      <w:r>
        <w:rPr>
          <w:rFonts w:hint="eastAsia" w:ascii="Times New Roman" w:hAnsi="Times New Roman" w:eastAsia="黑体" w:cs="宋体"/>
          <w:b w:val="0"/>
          <w:color w:val="auto"/>
          <w:sz w:val="32"/>
          <w:szCs w:val="32"/>
          <w:highlight w:val="none"/>
          <w:lang w:val="en-US" w:eastAsia="zh-CN"/>
        </w:rPr>
        <w:t>矿产资源勘查</w:t>
      </w:r>
      <w:r>
        <w:rPr>
          <w:rFonts w:hint="eastAsia" w:ascii="Times New Roman" w:hAnsi="Times New Roman" w:eastAsia="黑体" w:cs="宋体"/>
          <w:b w:val="0"/>
          <w:color w:val="auto"/>
          <w:sz w:val="32"/>
          <w:szCs w:val="32"/>
          <w:highlight w:val="none"/>
        </w:rPr>
        <w:t>方案编制的基本要求</w:t>
      </w:r>
      <w:bookmarkEnd w:id="0"/>
      <w:bookmarkEnd w:id="1"/>
      <w:bookmarkEnd w:id="2"/>
      <w:bookmarkEnd w:id="3"/>
      <w:bookmarkEnd w:id="4"/>
      <w:bookmarkEnd w:id="5"/>
      <w:bookmarkEnd w:id="6"/>
      <w:bookmarkEnd w:id="7"/>
      <w:bookmarkEnd w:id="8"/>
      <w:bookmarkEnd w:id="9"/>
      <w:bookmarkEnd w:id="10"/>
      <w:bookmarkEnd w:id="11"/>
      <w:bookmarkEnd w:id="12"/>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方正小标宋简体"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矿产资源法</w:t>
      </w:r>
      <w:r>
        <w:rPr>
          <w:rFonts w:hint="eastAsia" w:ascii="Times New Roman" w:hAnsi="Times New Roman" w:eastAsia="方正小标宋简体"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规定，探矿权人进行矿产资源勘查作业前，应当按照矿业权出让合同以及相关标准、技术规范等，编制矿产资源勘查方案（以下简称勘查方案），报具有审批权限的自然资源主管部门批准，取得勘查许可证。探矿权人应当按照经批准的勘查方案进行勘查作业；勘查方案需要作重大调整的，应当按照规定报具有审批权限的自然资源主管部门批准。</w:t>
      </w: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探矿权人</w:t>
      </w:r>
      <w:r>
        <w:rPr>
          <w:rFonts w:hint="eastAsia" w:ascii="Times New Roman" w:hAnsi="Times New Roman" w:eastAsia="仿宋_GB2312" w:cs="仿宋_GB2312"/>
          <w:color w:val="auto"/>
          <w:sz w:val="32"/>
          <w:szCs w:val="32"/>
          <w:highlight w:val="none"/>
        </w:rPr>
        <w:t>应当坚持</w:t>
      </w:r>
      <w:r>
        <w:rPr>
          <w:rFonts w:hint="eastAsia" w:ascii="Times New Roman" w:hAnsi="Times New Roman" w:eastAsia="仿宋_GB2312" w:cs="仿宋_GB2312"/>
          <w:color w:val="auto"/>
          <w:sz w:val="32"/>
          <w:szCs w:val="32"/>
          <w:highlight w:val="none"/>
          <w:lang w:val="en-US" w:eastAsia="zh-CN"/>
        </w:rPr>
        <w:t>依法依规、科学部署、综合勘查、综合评价、绿色勘查的原则，</w:t>
      </w:r>
      <w:r>
        <w:rPr>
          <w:rFonts w:hint="eastAsia" w:ascii="Times New Roman" w:hAnsi="Times New Roman" w:eastAsia="仿宋_GB2312" w:cs="仿宋_GB2312"/>
          <w:color w:val="auto"/>
          <w:sz w:val="32"/>
          <w:szCs w:val="32"/>
          <w:highlight w:val="none"/>
        </w:rPr>
        <w:t>依据本指南和相关技术规范标准，在收集资料和现场调查的基础上自行编制或委托有关机构编制</w:t>
      </w:r>
      <w:r>
        <w:rPr>
          <w:rFonts w:hint="eastAsia" w:ascii="Times New Roman" w:hAnsi="Times New Roman" w:eastAsia="仿宋_GB2312" w:cs="仿宋_GB2312"/>
          <w:color w:val="auto"/>
          <w:sz w:val="32"/>
          <w:szCs w:val="32"/>
          <w:highlight w:val="none"/>
          <w:lang w:val="en-US" w:eastAsia="zh-CN"/>
        </w:rPr>
        <w:t>勘查</w:t>
      </w:r>
      <w:r>
        <w:rPr>
          <w:rFonts w:hint="eastAsia" w:ascii="Times New Roman" w:hAnsi="Times New Roman" w:eastAsia="仿宋_GB2312" w:cs="仿宋_GB2312"/>
          <w:color w:val="auto"/>
          <w:sz w:val="32"/>
          <w:szCs w:val="32"/>
          <w:highlight w:val="none"/>
        </w:rPr>
        <w:t>方案。</w:t>
      </w: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探矿权人自行编制或委托有关机构编制勘查方案时，要强化质量把关，确保方案内容真实、客观、全面、规范，确保主要勘查工作方法手段的部署范围不超出探矿权登记勘查区域，对共生伴生矿产资源进行综合勘查、综合评价，部署必要的绿色勘查方法手段，为科学合理开展勘查作业提供依据。</w:t>
      </w: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探矿权人报送勘查方案时需同时提交纸介质和电子文档。电子文档采用WPS和PDF格式，A4幅面;附图用MapGis或ArcGis格式，图片用Tif或Jpg 格式。</w:t>
      </w: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方正小标宋简体"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指南</w:t>
      </w:r>
      <w:r>
        <w:rPr>
          <w:rFonts w:hint="eastAsia" w:ascii="Times New Roman" w:hAnsi="Times New Roman" w:eastAsia="方正小标宋简体"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附录中所列法律法规、文件、标准、规范等供探矿权人编制勘查方案时参考。若有更新和补充，应按照最新规定和标准执行。</w:t>
      </w: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Lines w:val="0"/>
        <w:pageBreakBefore w:val="0"/>
        <w:widowControl w:val="0"/>
        <w:tabs>
          <w:tab w:val="left" w:pos="30"/>
          <w:tab w:val="center" w:pos="4153"/>
        </w:tabs>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lang w:val="en-US" w:eastAsia="zh-CN"/>
        </w:rPr>
      </w:pPr>
      <w:r>
        <w:rPr>
          <w:rFonts w:hint="eastAsia" w:ascii="Times New Roman" w:hAnsi="Times New Roman" w:eastAsia="黑体" w:cs="宋体"/>
          <w:b w:val="0"/>
          <w:bCs/>
          <w:color w:val="auto"/>
          <w:kern w:val="44"/>
          <w:sz w:val="32"/>
          <w:szCs w:val="32"/>
          <w:lang w:val="en-US" w:eastAsia="zh-CN" w:bidi="ar-SA"/>
        </w:rPr>
        <w:t>二、</w:t>
      </w:r>
      <w:r>
        <w:rPr>
          <w:rFonts w:hint="eastAsia" w:ascii="Times New Roman" w:hAnsi="Times New Roman" w:eastAsia="黑体" w:cs="宋体"/>
          <w:b w:val="0"/>
          <w:color w:val="auto"/>
          <w:sz w:val="32"/>
          <w:szCs w:val="32"/>
          <w:highlight w:val="none"/>
          <w:lang w:val="en-US" w:eastAsia="zh-CN"/>
        </w:rPr>
        <w:t>项目概况简表</w:t>
      </w:r>
    </w:p>
    <w:p>
      <w:pPr>
        <w:keepNext w:val="0"/>
        <w:keepLines w:val="0"/>
        <w:widowControl w:val="0"/>
        <w:suppressLineNumbers w:val="0"/>
        <w:overflowPunct w:val="0"/>
        <w:spacing w:before="0" w:beforeAutospacing="0" w:after="0" w:afterAutospacing="0" w:line="680" w:lineRule="exact"/>
        <w:ind w:left="0" w:right="0"/>
        <w:jc w:val="center"/>
        <w:rPr>
          <w:rFonts w:hint="default" w:ascii="Times New Roman" w:hAnsi="Times New Roman" w:eastAsia="方正小标宋简体" w:cs="Times New Roman"/>
          <w:sz w:val="32"/>
          <w:szCs w:val="32"/>
          <w:lang w:val="en-US"/>
        </w:rPr>
      </w:pPr>
      <w:r>
        <w:rPr>
          <w:rFonts w:hint="eastAsia" w:ascii="Times New Roman" w:hAnsi="Times New Roman" w:eastAsia="方正小标宋简体" w:cs="方正小标宋简体"/>
          <w:kern w:val="2"/>
          <w:sz w:val="32"/>
          <w:szCs w:val="32"/>
          <w:lang w:val="en-US" w:eastAsia="zh-CN" w:bidi="ar"/>
        </w:rPr>
        <w:t>项</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目</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概</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况</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简</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50"/>
        <w:gridCol w:w="2310"/>
        <w:gridCol w:w="2295"/>
        <w:gridCol w:w="22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项目名称</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default" w:ascii="Times New Roman" w:hAnsi="Times New Roman" w:eastAsia="仿宋" w:cs="Times New Roman"/>
                <w:kern w:val="2"/>
                <w:sz w:val="24"/>
                <w:szCs w:val="22"/>
                <w:lang w:val="en-US" w:eastAsia="zh-CN" w:bidi="ar"/>
              </w:rPr>
              <w:t>×××</w:t>
            </w:r>
            <w:r>
              <w:rPr>
                <w:rFonts w:hint="eastAsia" w:ascii="Times New Roman" w:hAnsi="Times New Roman" w:eastAsia="仿宋" w:cs="仿宋"/>
                <w:kern w:val="2"/>
                <w:sz w:val="24"/>
                <w:szCs w:val="22"/>
                <w:lang w:val="en-US" w:eastAsia="zh-CN" w:bidi="ar"/>
              </w:rPr>
              <w:t>矿产资源勘查方案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申请单位</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与公章一致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勘查单位</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与公章一致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项目所在</w:t>
            </w:r>
          </w:p>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地（师市）</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申请类型</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en-US"/>
              </w:rPr>
            </w:pPr>
            <w:r>
              <w:rPr>
                <w:rFonts w:hint="eastAsia" w:ascii="Times New Roman" w:hAnsi="Times New Roman" w:eastAsia="仿宋" w:cs="仿宋"/>
                <w:kern w:val="2"/>
                <w:sz w:val="24"/>
                <w:szCs w:val="22"/>
                <w:lang w:val="en-US" w:eastAsia="zh-CN" w:bidi="ar"/>
              </w:rPr>
              <w:t>新立、延续、变更</w:t>
            </w:r>
          </w:p>
          <w:p>
            <w:pPr>
              <w:keepNext w:val="0"/>
              <w:keepLines w:val="0"/>
              <w:widowControl w:val="0"/>
              <w:suppressLineNumbers w:val="0"/>
              <w:spacing w:before="0" w:beforeAutospacing="0" w:after="0" w:afterAutospacing="0" w:line="440" w:lineRule="exact"/>
              <w:ind w:left="0" w:right="0" w:firstLine="560"/>
              <w:jc w:val="left"/>
              <w:rPr>
                <w:rFonts w:hint="default" w:ascii="Times New Roman" w:hAnsi="Times New Roman" w:eastAsia="仿宋_GB2312" w:cs="Times New Roman"/>
                <w:lang w:val="en-US"/>
              </w:rPr>
            </w:pPr>
            <w:r>
              <w:rPr>
                <w:rFonts w:hint="eastAsia" w:ascii="Times New Roman" w:hAnsi="Times New Roman" w:eastAsia="仿宋" w:cs="仿宋"/>
                <w:kern w:val="2"/>
                <w:sz w:val="24"/>
                <w:szCs w:val="22"/>
                <w:lang w:val="en-US" w:eastAsia="zh-CN" w:bidi="ar"/>
              </w:rPr>
              <w:t>重大调整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勘查矿种</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仿宋_GB2312" w:hAnsi="仿宋_GB2312" w:eastAsia="仿宋_GB2312" w:cs="仿宋_GB2312"/>
                <w:color w:val="auto"/>
                <w:sz w:val="24"/>
                <w:szCs w:val="24"/>
                <w:lang w:eastAsia="zh-CN"/>
              </w:rPr>
              <w:t>与权证登记信息一致</w:t>
            </w: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勘查面积</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仿宋_GB2312" w:hAnsi="仿宋_GB2312" w:eastAsia="仿宋_GB2312" w:cs="仿宋_GB2312"/>
                <w:color w:val="auto"/>
                <w:sz w:val="16"/>
                <w:szCs w:val="16"/>
                <w:highlight w:val="none"/>
                <w:lang w:eastAsia="zh-CN"/>
              </w:rPr>
              <w:t>权证上的面积（若是延续，且证没下来的，填缩减后的面积或与矿权处联系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勘查阶段</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highlight w:val="none"/>
                <w:lang w:eastAsia="zh-CN"/>
              </w:rPr>
              <w:t>与方案一致</w:t>
            </w: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勘查经费（万元）</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7"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勘查范围</w:t>
            </w:r>
          </w:p>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拐点坐标</w:t>
            </w:r>
          </w:p>
        </w:tc>
        <w:tc>
          <w:tcPr>
            <w:tcW w:w="6884" w:type="dxa"/>
            <w:gridSpan w:val="3"/>
            <w:tcBorders>
              <w:top w:val="nil"/>
              <w:left w:val="nil"/>
              <w:bottom w:val="single" w:color="000000" w:sz="4" w:space="0"/>
              <w:right w:val="single" w:color="000000" w:sz="4" w:space="0"/>
            </w:tcBorders>
            <w:noWrap w:val="0"/>
            <w:tcMar>
              <w:left w:w="0" w:type="dxa"/>
              <w:right w:w="0" w:type="dxa"/>
            </w:tcMar>
            <w:vAlign w:val="bottom"/>
          </w:tcPr>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eastAsia" w:ascii="Times New Roman" w:hAnsi="Times New Roman" w:eastAsia="仿宋" w:cs="仿宋"/>
                <w:kern w:val="2"/>
                <w:sz w:val="24"/>
                <w:szCs w:val="22"/>
                <w:lang w:val="zh-CN" w:eastAsia="zh-CN" w:bidi="ar"/>
              </w:rPr>
              <w:t>证载范围（</w:t>
            </w:r>
            <w:r>
              <w:rPr>
                <w:rFonts w:hint="default" w:ascii="Times New Roman" w:hAnsi="Times New Roman" w:eastAsia="仿宋" w:cs="Times New Roman"/>
                <w:kern w:val="2"/>
                <w:sz w:val="24"/>
                <w:szCs w:val="22"/>
                <w:lang w:val="zh-CN" w:eastAsia="zh-CN" w:bidi="ar"/>
              </w:rPr>
              <w:t>CGCS2000</w:t>
            </w:r>
            <w:r>
              <w:rPr>
                <w:rFonts w:hint="eastAsia" w:ascii="Times New Roman" w:hAnsi="Times New Roman" w:eastAsia="仿宋" w:cs="仿宋"/>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①</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②</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③</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④</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default" w:ascii="Times New Roman" w:hAnsi="Times New Roman" w:eastAsia="仿宋" w:cs="Times New Roman"/>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eastAsia" w:ascii="Times New Roman" w:hAnsi="Times New Roman" w:eastAsia="仿宋" w:cs="仿宋"/>
                <w:kern w:val="2"/>
                <w:sz w:val="24"/>
                <w:szCs w:val="22"/>
                <w:lang w:val="zh-CN" w:eastAsia="zh-CN" w:bidi="ar"/>
              </w:rPr>
              <w:t>面积</w:t>
            </w:r>
            <w:r>
              <w:rPr>
                <w:rFonts w:hint="default" w:ascii="Times New Roman" w:hAnsi="Times New Roman" w:eastAsia="仿宋" w:cs="Times New Roman"/>
                <w:kern w:val="2"/>
                <w:sz w:val="24"/>
                <w:szCs w:val="22"/>
                <w:lang w:val="zh-CN" w:eastAsia="zh-CN" w:bidi="ar"/>
              </w:rPr>
              <w:t>XX</w:t>
            </w:r>
            <w:r>
              <w:rPr>
                <w:rFonts w:hint="eastAsia" w:ascii="Times New Roman" w:hAnsi="Times New Roman" w:eastAsia="仿宋" w:cs="仿宋"/>
                <w:kern w:val="2"/>
                <w:sz w:val="24"/>
                <w:szCs w:val="22"/>
                <w:lang w:val="zh-CN" w:eastAsia="zh-CN" w:bidi="ar"/>
              </w:rPr>
              <w:t>平方千米。</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eastAsia" w:ascii="Times New Roman" w:hAnsi="Times New Roman" w:eastAsia="仿宋" w:cs="仿宋"/>
                <w:kern w:val="2"/>
                <w:sz w:val="24"/>
                <w:szCs w:val="22"/>
                <w:lang w:val="zh-CN" w:eastAsia="zh-CN" w:bidi="ar"/>
              </w:rPr>
              <w:t>因变更申请（扩大或缩小勘查区域，包含探矿权合并或分立）勘查许可证，本次拟申请范围（</w:t>
            </w:r>
            <w:r>
              <w:rPr>
                <w:rFonts w:hint="default" w:ascii="Times New Roman" w:hAnsi="Times New Roman" w:eastAsia="仿宋_GB2312" w:cs="Times New Roman"/>
                <w:kern w:val="2"/>
                <w:sz w:val="24"/>
                <w:szCs w:val="22"/>
                <w:lang w:val="zh-CN" w:eastAsia="zh-CN" w:bidi="ar"/>
              </w:rPr>
              <w:t>CGCS2000</w:t>
            </w:r>
            <w:r>
              <w:rPr>
                <w:rFonts w:hint="eastAsia" w:ascii="Times New Roman" w:hAnsi="Times New Roman" w:eastAsia="仿宋" w:cs="仿宋"/>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①</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②</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③</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④</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default" w:ascii="Times New Roman" w:hAnsi="Times New Roman" w:eastAsia="仿宋" w:cs="Times New Roman"/>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_GB2312" w:cs="Times New Roman"/>
                <w:color w:val="FF0000"/>
                <w:sz w:val="24"/>
                <w:szCs w:val="22"/>
                <w:lang w:val="en-US"/>
              </w:rPr>
            </w:pPr>
            <w:r>
              <w:rPr>
                <w:rFonts w:hint="eastAsia" w:ascii="Times New Roman" w:hAnsi="Times New Roman" w:eastAsia="仿宋" w:cs="仿宋"/>
                <w:kern w:val="2"/>
                <w:sz w:val="24"/>
                <w:szCs w:val="22"/>
                <w:lang w:val="zh-CN" w:eastAsia="zh-CN" w:bidi="ar"/>
              </w:rPr>
              <w:t>面积</w:t>
            </w:r>
            <w:r>
              <w:rPr>
                <w:rFonts w:hint="default" w:ascii="Times New Roman" w:hAnsi="Times New Roman" w:eastAsia="仿宋" w:cs="Times New Roman"/>
                <w:kern w:val="2"/>
                <w:sz w:val="24"/>
                <w:szCs w:val="22"/>
                <w:lang w:val="zh-CN" w:eastAsia="zh-CN" w:bidi="ar"/>
              </w:rPr>
              <w:t>XX</w:t>
            </w:r>
            <w:r>
              <w:rPr>
                <w:rFonts w:hint="eastAsia" w:ascii="Times New Roman" w:hAnsi="Times New Roman" w:eastAsia="仿宋" w:cs="仿宋"/>
                <w:kern w:val="2"/>
                <w:sz w:val="24"/>
                <w:szCs w:val="22"/>
                <w:lang w:val="zh-CN" w:eastAsia="zh-CN" w:bidi="ar"/>
              </w:rPr>
              <w:t>平方千米。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4"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目的任务</w:t>
            </w:r>
          </w:p>
        </w:tc>
        <w:tc>
          <w:tcPr>
            <w:tcW w:w="6884" w:type="dxa"/>
            <w:gridSpan w:val="3"/>
            <w:tcBorders>
              <w:top w:val="single" w:color="000000" w:sz="4" w:space="0"/>
              <w:left w:val="nil"/>
              <w:bottom w:val="single" w:color="000000" w:sz="4" w:space="0"/>
              <w:right w:val="single" w:color="000000" w:sz="4" w:space="0"/>
            </w:tcBorders>
            <w:noWrap w:val="0"/>
            <w:vAlign w:val="center"/>
          </w:tcPr>
          <w:p>
            <w:pPr>
              <w:pStyle w:val="13"/>
              <w:widowControl/>
              <w:ind w:left="0" w:firstLine="0" w:firstLineChars="0"/>
              <w:jc w:val="center"/>
              <w:rPr>
                <w:rFonts w:hint="default" w:ascii="Times New Roman" w:hAnsi="Times New Roman" w:eastAsia="仿宋_GB2312" w:cs="Times New Roman"/>
                <w:color w:val="auto"/>
              </w:rPr>
            </w:pPr>
            <w:r>
              <w:rPr>
                <w:rFonts w:hint="eastAsia" w:ascii="仿宋_GB2312" w:hAnsi="仿宋_GB2312" w:eastAsia="仿宋_GB2312" w:cs="仿宋_GB2312"/>
                <w:color w:val="auto"/>
                <w:sz w:val="24"/>
                <w:szCs w:val="24"/>
                <w:lang w:eastAsia="zh-CN"/>
              </w:rPr>
              <w:t>综合信息表内容一致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8"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主要实物工作量</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综合信息表内容一致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预期成果</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firstLine="480" w:firstLineChars="200"/>
              <w:jc w:val="both"/>
              <w:rPr>
                <w:rFonts w:hint="default" w:ascii="Times New Roman" w:hAnsi="Times New Roman" w:eastAsia="仿宋_GB2312" w:cs="Times New Roman"/>
                <w:color w:val="FF0000"/>
                <w:sz w:val="24"/>
                <w:szCs w:val="22"/>
                <w:lang w:val="en-US"/>
              </w:rPr>
            </w:pPr>
          </w:p>
        </w:tc>
      </w:tr>
    </w:tbl>
    <w:p>
      <w:pPr>
        <w:pStyle w:val="2"/>
        <w:keepNext w:val="0"/>
        <w:keepLines w:val="0"/>
        <w:pageBreakBefore w:val="0"/>
        <w:widowControl w:val="0"/>
        <w:kinsoku/>
        <w:wordWrap/>
        <w:overflowPunct/>
        <w:topLinePunct w:val="0"/>
        <w:autoSpaceDE/>
        <w:autoSpaceDN/>
        <w:bidi w:val="0"/>
        <w:adjustRightInd/>
        <w:spacing w:before="0" w:after="0" w:line="57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lang w:eastAsia="zh-CN"/>
        </w:rPr>
        <w:t>三</w:t>
      </w:r>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勘查</w:t>
      </w:r>
      <w:r>
        <w:rPr>
          <w:rFonts w:hint="eastAsia" w:ascii="Times New Roman" w:hAnsi="Times New Roman" w:eastAsia="黑体" w:cs="宋体"/>
          <w:b w:val="0"/>
          <w:color w:val="auto"/>
          <w:sz w:val="32"/>
          <w:szCs w:val="32"/>
          <w:highlight w:val="none"/>
        </w:rPr>
        <w:t>方案编制信息及承诺</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Times New Roman" w:hAnsi="Times New Roman" w:eastAsia="方正小标宋_GBK" w:cs="方正小标宋_GBK"/>
          <w:color w:val="auto"/>
          <w:sz w:val="32"/>
          <w:szCs w:val="32"/>
          <w:highlight w:val="none"/>
        </w:rPr>
      </w:pPr>
      <w:r>
        <w:rPr>
          <w:rFonts w:hint="eastAsia" w:ascii="Times New Roman" w:hAnsi="Times New Roman" w:eastAsia="方正小标宋_GBK" w:cs="方正小标宋_GBK"/>
          <w:color w:val="auto"/>
          <w:sz w:val="32"/>
          <w:szCs w:val="32"/>
          <w:highlight w:val="none"/>
        </w:rPr>
        <w:t>矿产资源</w:t>
      </w:r>
      <w:r>
        <w:rPr>
          <w:rFonts w:hint="eastAsia" w:ascii="Times New Roman" w:hAnsi="Times New Roman" w:eastAsia="方正小标宋_GBK" w:cs="方正小标宋_GBK"/>
          <w:color w:val="auto"/>
          <w:sz w:val="32"/>
          <w:szCs w:val="32"/>
          <w:highlight w:val="none"/>
          <w:lang w:val="en-US" w:eastAsia="zh-CN"/>
        </w:rPr>
        <w:t>勘查</w:t>
      </w:r>
      <w:r>
        <w:rPr>
          <w:rFonts w:hint="eastAsia" w:ascii="Times New Roman" w:hAnsi="Times New Roman" w:eastAsia="方正小标宋_GBK" w:cs="方正小标宋_GBK"/>
          <w:color w:val="auto"/>
          <w:sz w:val="32"/>
          <w:szCs w:val="32"/>
          <w:highlight w:val="none"/>
        </w:rPr>
        <w:t>方案编制信息及承诺书</w:t>
      </w:r>
    </w:p>
    <w:tbl>
      <w:tblPr>
        <w:tblStyle w:val="9"/>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184"/>
        <w:gridCol w:w="1248"/>
        <w:gridCol w:w="1529"/>
        <w:gridCol w:w="1228"/>
        <w:gridCol w:w="1230"/>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61"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勘查方案</w:t>
            </w:r>
            <w:r>
              <w:rPr>
                <w:rFonts w:hint="eastAsia" w:ascii="Times New Roman" w:hAnsi="Times New Roman" w:eastAsia="黑体"/>
                <w:color w:val="auto"/>
                <w:sz w:val="24"/>
                <w:szCs w:val="24"/>
                <w:highlight w:val="none"/>
              </w:rPr>
              <w:t>名称</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仿宋_GB2312"/>
                <w:b/>
                <w:color w:val="auto"/>
                <w:sz w:val="24"/>
                <w:szCs w:val="24"/>
                <w:highlight w:val="none"/>
              </w:rPr>
            </w:pPr>
            <w:r>
              <w:rPr>
                <w:rFonts w:hint="eastAsia" w:ascii="Times New Roman" w:hAnsi="Times New Roman"/>
                <w:b/>
                <w:color w:val="auto"/>
                <w:sz w:val="24"/>
                <w:szCs w:val="24"/>
                <w:highlight w:val="none"/>
                <w:lang w:val="en-US" w:eastAsia="zh-CN"/>
              </w:rPr>
              <w:t>勘查项目名称</w:t>
            </w:r>
            <w:r>
              <w:rPr>
                <w:rFonts w:hint="eastAsia" w:ascii="Times New Roman" w:hAnsi="Times New Roman" w:eastAsia="仿宋_GB2312"/>
                <w:b/>
                <w:color w:val="auto"/>
                <w:sz w:val="24"/>
                <w:szCs w:val="24"/>
                <w:highlight w:val="none"/>
              </w:rPr>
              <w:t>+</w:t>
            </w:r>
            <w:r>
              <w:rPr>
                <w:rFonts w:hint="eastAsia" w:ascii="Times New Roman" w:hAnsi="Times New Roman"/>
                <w:b/>
                <w:color w:val="auto"/>
                <w:sz w:val="24"/>
                <w:szCs w:val="24"/>
                <w:highlight w:val="none"/>
                <w:lang w:val="en-US" w:eastAsia="zh-CN"/>
              </w:rPr>
              <w:t>勘查方案</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rPr>
              <w:t>（</w:t>
            </w:r>
            <w:r>
              <w:rPr>
                <w:rFonts w:hint="eastAsia" w:ascii="Times New Roman" w:hAnsi="Times New Roman"/>
                <w:color w:val="auto"/>
                <w:sz w:val="24"/>
                <w:szCs w:val="24"/>
                <w:highlight w:val="none"/>
                <w:lang w:val="en-US" w:eastAsia="zh-CN"/>
              </w:rPr>
              <w:t>勘查项目名称与不动产权证书（探矿权）证载名称一致）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矿</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权</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黑体"/>
                <w:b/>
                <w:bCs/>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人</w:t>
            </w: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名  称</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lang w:eastAsia="zh-CN"/>
              </w:rPr>
              <w:t>（</w:t>
            </w:r>
            <w:r>
              <w:rPr>
                <w:rFonts w:hint="eastAsia" w:ascii="Times New Roman" w:hAnsi="Times New Roman"/>
                <w:color w:val="auto"/>
                <w:sz w:val="24"/>
                <w:szCs w:val="24"/>
                <w:highlight w:val="none"/>
                <w:lang w:val="en-US" w:eastAsia="zh-CN"/>
              </w:rPr>
              <w:t>探矿权人</w:t>
            </w:r>
            <w:r>
              <w:rPr>
                <w:rFonts w:hint="eastAsia" w:ascii="Times New Roman" w:hAnsi="Times New Roman" w:eastAsia="仿宋_GB2312"/>
                <w:color w:val="auto"/>
                <w:sz w:val="24"/>
                <w:szCs w:val="24"/>
                <w:highlight w:val="none"/>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通信地址</w:t>
            </w:r>
          </w:p>
        </w:tc>
        <w:tc>
          <w:tcPr>
            <w:tcW w:w="4005"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邮政编码</w:t>
            </w:r>
          </w:p>
        </w:tc>
        <w:tc>
          <w:tcPr>
            <w:tcW w:w="124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联系人</w:t>
            </w: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c>
          <w:tcPr>
            <w:tcW w:w="152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联系电话</w:t>
            </w:r>
          </w:p>
        </w:tc>
        <w:tc>
          <w:tcPr>
            <w:tcW w:w="1228"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传 真</w:t>
            </w:r>
          </w:p>
        </w:tc>
        <w:tc>
          <w:tcPr>
            <w:tcW w:w="124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电子邮箱</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编</w:t>
            </w:r>
            <w:r>
              <w:rPr>
                <w:rFonts w:hint="eastAsia" w:ascii="Times New Roman" w:hAnsi="Times New Roman" w:eastAsia="黑体"/>
                <w:color w:val="auto"/>
                <w:sz w:val="24"/>
                <w:szCs w:val="24"/>
                <w:highlight w:val="none"/>
                <w:lang w:val="en-US" w:eastAsia="zh-CN"/>
              </w:rPr>
              <w:t xml:space="preserve">  </w:t>
            </w:r>
            <w:r>
              <w:rPr>
                <w:rFonts w:hint="eastAsia" w:ascii="Times New Roman" w:hAnsi="Times New Roman" w:eastAsia="黑体"/>
                <w:color w:val="auto"/>
                <w:sz w:val="24"/>
                <w:szCs w:val="24"/>
                <w:highlight w:val="none"/>
              </w:rPr>
              <w:t>制</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单</w:t>
            </w:r>
            <w:r>
              <w:rPr>
                <w:rFonts w:hint="eastAsia" w:ascii="Times New Roman" w:hAnsi="Times New Roman" w:eastAsia="黑体"/>
                <w:color w:val="auto"/>
                <w:sz w:val="24"/>
                <w:szCs w:val="24"/>
                <w:highlight w:val="none"/>
                <w:lang w:val="en-US" w:eastAsia="zh-CN"/>
              </w:rPr>
              <w:t xml:space="preserve">  </w:t>
            </w:r>
            <w:r>
              <w:rPr>
                <w:rFonts w:hint="eastAsia" w:ascii="Times New Roman" w:hAnsi="Times New Roman" w:eastAsia="黑体"/>
                <w:color w:val="auto"/>
                <w:sz w:val="24"/>
                <w:szCs w:val="24"/>
                <w:highlight w:val="none"/>
              </w:rPr>
              <w:t>位</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b/>
                <w:bCs/>
                <w:color w:val="auto"/>
                <w:sz w:val="24"/>
                <w:szCs w:val="24"/>
                <w:highlight w:val="none"/>
                <w:lang w:eastAsia="zh-CN"/>
              </w:rPr>
            </w:pPr>
            <w:r>
              <w:rPr>
                <w:rFonts w:hint="eastAsia" w:ascii="Times New Roman" w:hAnsi="Times New Roman" w:eastAsia="黑体" w:cs="黑体"/>
                <w:color w:val="auto"/>
                <w:sz w:val="24"/>
                <w:szCs w:val="24"/>
                <w:highlight w:val="none"/>
                <w:lang w:eastAsia="zh-CN"/>
              </w:rPr>
              <w:t>（</w:t>
            </w:r>
            <w:r>
              <w:rPr>
                <w:rFonts w:hint="eastAsia" w:ascii="Times New Roman" w:hAnsi="Times New Roman" w:eastAsia="黑体" w:cs="黑体"/>
                <w:color w:val="auto"/>
                <w:sz w:val="24"/>
                <w:szCs w:val="24"/>
                <w:highlight w:val="none"/>
                <w:lang w:val="en-US" w:eastAsia="zh-CN"/>
              </w:rPr>
              <w:t>探矿权人</w:t>
            </w:r>
            <w:r>
              <w:rPr>
                <w:rFonts w:hint="eastAsia" w:ascii="Times New Roman" w:hAnsi="Times New Roman" w:eastAsia="黑体" w:cs="黑体"/>
                <w:color w:val="auto"/>
                <w:sz w:val="24"/>
                <w:szCs w:val="24"/>
                <w:highlight w:val="none"/>
                <w:lang w:eastAsia="zh-CN"/>
              </w:rPr>
              <w:t>自行编制可不填）</w:t>
            </w: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名  称</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通信地址</w:t>
            </w:r>
          </w:p>
        </w:tc>
        <w:tc>
          <w:tcPr>
            <w:tcW w:w="4005"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邮政编码</w:t>
            </w:r>
          </w:p>
        </w:tc>
        <w:tc>
          <w:tcPr>
            <w:tcW w:w="124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联系人</w:t>
            </w: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c>
          <w:tcPr>
            <w:tcW w:w="152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联系电话</w:t>
            </w:r>
          </w:p>
        </w:tc>
        <w:tc>
          <w:tcPr>
            <w:tcW w:w="1228"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传 真</w:t>
            </w:r>
          </w:p>
        </w:tc>
        <w:tc>
          <w:tcPr>
            <w:tcW w:w="124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exact"/>
          <w:jc w:val="center"/>
        </w:trPr>
        <w:tc>
          <w:tcPr>
            <w:tcW w:w="107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1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电子邮箱</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0" w:hRule="atLeast"/>
          <w:jc w:val="center"/>
        </w:trPr>
        <w:tc>
          <w:tcPr>
            <w:tcW w:w="2261"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勘查方案</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编制情形</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 xml:space="preserve">□首次申请     </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 xml:space="preserve">□延续申请       </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□变更申请（变更勘查区域，含探矿权合并或分立）</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default"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□勘查方案重大调整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2261"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（探矿权）证号</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eastAsia" w:ascii="Times New Roman" w:hAnsi="Times New Roman" w:cs="宋体"/>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2261"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探矿权有效期</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eastAsia" w:ascii="Times New Roman" w:hAnsi="Times New Roman" w:cs="宋体"/>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5" w:hRule="exact"/>
          <w:jc w:val="center"/>
        </w:trPr>
        <w:tc>
          <w:tcPr>
            <w:tcW w:w="2261"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探矿权人</w:t>
            </w:r>
            <w:r>
              <w:rPr>
                <w:rFonts w:hint="eastAsia" w:ascii="Times New Roman" w:hAnsi="Times New Roman" w:eastAsia="黑体"/>
                <w:color w:val="auto"/>
                <w:sz w:val="24"/>
                <w:szCs w:val="24"/>
                <w:highlight w:val="none"/>
              </w:rPr>
              <w:t>承诺</w:t>
            </w:r>
          </w:p>
        </w:tc>
        <w:tc>
          <w:tcPr>
            <w:tcW w:w="648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_GB2312" w:cs="宋体"/>
                <w:color w:val="auto"/>
                <w:sz w:val="24"/>
                <w:szCs w:val="24"/>
                <w:highlight w:val="none"/>
              </w:rPr>
            </w:pPr>
            <w:r>
              <w:rPr>
                <w:rFonts w:hint="eastAsia" w:ascii="Times New Roman" w:hAnsi="Times New Roman" w:eastAsia="仿宋_GB2312" w:cs="宋体"/>
                <w:color w:val="auto"/>
                <w:sz w:val="24"/>
                <w:szCs w:val="24"/>
                <w:highlight w:val="none"/>
              </w:rPr>
              <w:t>我单位已按要求编制矿产资源勘查方案，现承诺如下:</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_GB2312" w:cs="宋体"/>
                <w:color w:val="auto"/>
                <w:sz w:val="24"/>
                <w:szCs w:val="24"/>
                <w:highlight w:val="none"/>
              </w:rPr>
            </w:pPr>
            <w:r>
              <w:rPr>
                <w:rFonts w:hint="eastAsia" w:ascii="Times New Roman" w:hAnsi="Times New Roman" w:eastAsia="仿宋_GB2312" w:cs="宋体"/>
                <w:color w:val="auto"/>
                <w:sz w:val="24"/>
                <w:szCs w:val="24"/>
                <w:highlight w:val="none"/>
              </w:rPr>
              <w:t>1.方案内容真实、符合技术规范要求。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_GB2312" w:cs="宋体"/>
                <w:color w:val="auto"/>
                <w:sz w:val="24"/>
                <w:szCs w:val="24"/>
                <w:highlight w:val="none"/>
                <w:lang w:eastAsia="zh-CN"/>
              </w:rPr>
            </w:pPr>
            <w:r>
              <w:rPr>
                <w:rFonts w:hint="eastAsia" w:ascii="Times New Roman" w:hAnsi="Times New Roman" w:eastAsia="仿宋_GB2312" w:cs="宋体"/>
                <w:color w:val="auto"/>
                <w:sz w:val="24"/>
                <w:szCs w:val="24"/>
                <w:highlight w:val="none"/>
              </w:rPr>
              <w:t>2.严格遵守矿产资源法律法规、相关矿业权管理政策</w:t>
            </w:r>
            <w:r>
              <w:rPr>
                <w:rFonts w:hint="eastAsia" w:ascii="Times New Roman" w:hAnsi="Times New Roman" w:cs="宋体"/>
                <w:color w:val="auto"/>
                <w:sz w:val="24"/>
                <w:szCs w:val="24"/>
                <w:highlight w:val="none"/>
                <w:lang w:eastAsia="zh-CN"/>
              </w:rPr>
              <w:t>。</w:t>
            </w:r>
            <w:r>
              <w:rPr>
                <w:rFonts w:hint="eastAsia" w:ascii="Times New Roman" w:hAnsi="Times New Roman" w:eastAsia="仿宋_GB2312" w:cs="宋体"/>
                <w:color w:val="auto"/>
                <w:sz w:val="24"/>
                <w:szCs w:val="24"/>
                <w:highlight w:val="none"/>
              </w:rPr>
              <w:t>严格按照批准的勘查方案等进行勘查工作。自觉接受相关部门监督管理</w:t>
            </w:r>
            <w:r>
              <w:rPr>
                <w:rFonts w:hint="eastAsia" w:ascii="Times New Roman" w:hAnsi="Times New Roman"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right="480"/>
              <w:jc w:val="center"/>
              <w:textAlignment w:val="auto"/>
              <w:rPr>
                <w:rFonts w:hint="eastAsia" w:ascii="Times New Roman" w:hAnsi="Times New Roman" w:eastAsia="仿宋_GB2312" w:cs="宋体"/>
                <w:color w:val="auto"/>
                <w:sz w:val="24"/>
                <w:szCs w:val="24"/>
                <w:highlight w:val="none"/>
                <w:u w:val="single"/>
              </w:rPr>
            </w:pPr>
            <w:r>
              <w:rPr>
                <w:rFonts w:hint="eastAsia" w:ascii="Times New Roman" w:hAnsi="Times New Roman" w:eastAsia="仿宋_GB2312" w:cs="宋体"/>
                <w:color w:val="auto"/>
                <w:sz w:val="24"/>
                <w:szCs w:val="24"/>
                <w:highlight w:val="none"/>
              </w:rPr>
              <w:t xml:space="preserve">            </w:t>
            </w:r>
            <w:r>
              <w:rPr>
                <w:rFonts w:hint="eastAsia" w:ascii="Times New Roman" w:hAnsi="Times New Roman" w:cs="宋体"/>
                <w:color w:val="auto"/>
                <w:sz w:val="24"/>
                <w:szCs w:val="24"/>
                <w:highlight w:val="none"/>
                <w:lang w:val="en-US" w:eastAsia="zh-CN"/>
              </w:rPr>
              <w:t>探矿权人</w:t>
            </w:r>
            <w:r>
              <w:rPr>
                <w:rFonts w:hint="eastAsia" w:ascii="Times New Roman" w:hAnsi="Times New Roman" w:eastAsia="仿宋_GB2312" w:cs="宋体"/>
                <w:color w:val="auto"/>
                <w:sz w:val="24"/>
                <w:szCs w:val="24"/>
                <w:highlight w:val="none"/>
              </w:rPr>
              <w:t>（盖章）：</w:t>
            </w:r>
            <w:r>
              <w:rPr>
                <w:rFonts w:hint="eastAsia" w:ascii="Times New Roman" w:hAnsi="Times New Roman" w:eastAsia="仿宋_GB2312" w:cs="宋体"/>
                <w:color w:val="auto"/>
                <w:sz w:val="24"/>
                <w:szCs w:val="24"/>
                <w:highlight w:val="none"/>
                <w:u w:val="none"/>
              </w:rPr>
              <w:t xml:space="preserve">         </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lang w:eastAsia="zh-CN"/>
        </w:rPr>
        <w:t>四、</w:t>
      </w:r>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勘查方案</w:t>
      </w:r>
      <w:r>
        <w:rPr>
          <w:rFonts w:hint="eastAsia" w:ascii="Times New Roman" w:hAnsi="Times New Roman" w:eastAsia="黑体" w:cs="宋体"/>
          <w:b w:val="0"/>
          <w:color w:val="auto"/>
          <w:sz w:val="32"/>
          <w:szCs w:val="32"/>
          <w:highlight w:val="none"/>
        </w:rPr>
        <w:t>综合信息表</w:t>
      </w:r>
    </w:p>
    <w:p>
      <w:pPr>
        <w:keepNext w:val="0"/>
        <w:keepLines w:val="0"/>
        <w:pageBreakBefore w:val="0"/>
        <w:widowControl w:val="0"/>
        <w:kinsoku/>
        <w:wordWrap/>
        <w:overflowPunct/>
        <w:topLinePunct w:val="0"/>
        <w:autoSpaceDE/>
        <w:autoSpaceDN/>
        <w:bidi w:val="0"/>
        <w:adjustRightInd/>
        <w:snapToGrid/>
        <w:spacing w:after="157" w:afterLines="50" w:line="570" w:lineRule="exact"/>
        <w:jc w:val="center"/>
        <w:textAlignment w:val="auto"/>
        <w:rPr>
          <w:rFonts w:hint="eastAsia" w:ascii="Times New Roman" w:hAnsi="Times New Roman" w:eastAsia="方正小标宋_GBK" w:cs="方正小标宋_GBK"/>
          <w:color w:val="auto"/>
          <w:sz w:val="32"/>
          <w:szCs w:val="32"/>
          <w:highlight w:val="none"/>
        </w:rPr>
      </w:pPr>
      <w:r>
        <w:rPr>
          <w:rFonts w:hint="eastAsia" w:ascii="Times New Roman" w:hAnsi="Times New Roman" w:eastAsia="方正小标宋_GBK" w:cs="方正小标宋_GBK"/>
          <w:color w:val="auto"/>
          <w:sz w:val="32"/>
          <w:szCs w:val="32"/>
          <w:highlight w:val="none"/>
          <w:lang w:val="en-US" w:eastAsia="zh-CN"/>
        </w:rPr>
        <w:t>××××探矿权勘查方案综合信息表</w:t>
      </w:r>
    </w:p>
    <w:tbl>
      <w:tblPr>
        <w:tblStyle w:val="9"/>
        <w:tblW w:w="8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2025"/>
        <w:gridCol w:w="2208"/>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53"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基本情况</w:t>
            </w: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仿宋_GB2312"/>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勘查项目名称</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（探矿权）证号</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探矿权人</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面积</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勘查矿种</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有效期限</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53"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勘查方案</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内容概况</w:t>
            </w: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勘查方案</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编制情形</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 xml:space="preserve">□首次申请     </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 xml:space="preserve">□延续申请       </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□变更申请（变更勘查区域，含合并或分立）</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Times New Roman" w:hAnsi="Times New Roman" w:eastAsia="仿宋_GB2312"/>
                <w:b/>
                <w:color w:val="auto"/>
                <w:sz w:val="24"/>
                <w:szCs w:val="24"/>
                <w:highlight w:val="none"/>
              </w:rPr>
            </w:pPr>
            <w:r>
              <w:rPr>
                <w:rFonts w:hint="eastAsia" w:ascii="Times New Roman" w:hAnsi="Times New Roman" w:cs="宋体"/>
                <w:color w:val="auto"/>
                <w:sz w:val="24"/>
                <w:szCs w:val="24"/>
                <w:highlight w:val="none"/>
                <w:lang w:val="en-US" w:eastAsia="zh-CN"/>
              </w:rPr>
              <w:t>□勘查方案重大调整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rPr>
            </w:pPr>
            <w:r>
              <w:rPr>
                <w:rFonts w:hint="eastAsia" w:ascii="Times New Roman" w:hAnsi="Times New Roman" w:eastAsia="黑体"/>
                <w:color w:val="auto"/>
                <w:sz w:val="24"/>
                <w:szCs w:val="24"/>
                <w:highlight w:val="none"/>
                <w:lang w:val="en-US" w:eastAsia="zh-CN"/>
              </w:rPr>
              <w:t>已有勘查程度</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ind w:firstLine="756" w:firstLineChars="300"/>
              <w:jc w:val="both"/>
              <w:textAlignment w:val="auto"/>
              <w:rPr>
                <w:rFonts w:hint="default" w:ascii="Times New Roman" w:hAnsi="Times New Roman" w:eastAsia="仿宋_GB2312"/>
                <w:color w:val="auto"/>
                <w:spacing w:val="6"/>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勘查目的任务</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ind w:firstLine="720" w:firstLineChars="300"/>
              <w:jc w:val="both"/>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勘查工作周期</w:t>
            </w:r>
          </w:p>
        </w:tc>
        <w:tc>
          <w:tcPr>
            <w:tcW w:w="5290"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ind w:firstLine="720" w:firstLineChars="300"/>
              <w:jc w:val="both"/>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主要工作方法</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手段及实物</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rPr>
            </w:pPr>
            <w:r>
              <w:rPr>
                <w:rFonts w:hint="eastAsia" w:ascii="Times New Roman" w:hAnsi="Times New Roman" w:eastAsia="黑体"/>
                <w:color w:val="auto"/>
                <w:sz w:val="24"/>
                <w:szCs w:val="24"/>
                <w:highlight w:val="none"/>
                <w:lang w:val="en-US" w:eastAsia="zh-CN"/>
              </w:rPr>
              <w:t>工作量</w:t>
            </w: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□地质测量</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□物探</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default"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□化探</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□浅表工程</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□钻探</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155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5"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208"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cs="宋体"/>
                <w:color w:val="auto"/>
                <w:sz w:val="24"/>
                <w:szCs w:val="24"/>
                <w:highlight w:val="none"/>
                <w:lang w:val="en-US" w:eastAsia="zh-CN"/>
              </w:rPr>
              <w:t>□坑探</w:t>
            </w:r>
          </w:p>
        </w:tc>
        <w:tc>
          <w:tcPr>
            <w:tcW w:w="3082"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64" w:hRule="atLeast"/>
          <w:jc w:val="center"/>
        </w:trPr>
        <w:tc>
          <w:tcPr>
            <w:tcW w:w="1553"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勘查区域</w:t>
            </w:r>
          </w:p>
        </w:tc>
        <w:tc>
          <w:tcPr>
            <w:tcW w:w="7315" w:type="dxa"/>
            <w:gridSpan w:val="3"/>
            <w:noWrap w:val="0"/>
            <w:vAlign w:val="center"/>
          </w:tcPr>
          <w:p>
            <w:pPr>
              <w:keepNext w:val="0"/>
              <w:keepLines w:val="0"/>
              <w:pageBreakBefore w:val="0"/>
              <w:widowControl w:val="0"/>
              <w:kinsoku/>
              <w:wordWrap/>
              <w:overflowPunct/>
              <w:topLinePunct w:val="0"/>
              <w:autoSpaceDE/>
              <w:autoSpaceDN/>
              <w:bidi w:val="0"/>
              <w:adjustRightInd/>
              <w:spacing w:line="360" w:lineRule="exact"/>
              <w:jc w:val="both"/>
              <w:textAlignment w:val="auto"/>
              <w:rPr>
                <w:rFonts w:ascii="Times New Roman" w:hAnsi="Times New Roman" w:cs="宋体"/>
                <w:color w:val="auto"/>
                <w:sz w:val="24"/>
                <w:szCs w:val="24"/>
                <w:highlight w:val="none"/>
              </w:rPr>
            </w:pPr>
          </w:p>
          <w:tbl>
            <w:tblPr>
              <w:tblStyle w:val="9"/>
              <w:tblW w:w="6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0"/>
              <w:gridCol w:w="2003"/>
              <w:gridCol w:w="2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b/>
                      <w:bCs/>
                      <w:color w:val="auto"/>
                      <w:sz w:val="24"/>
                      <w:szCs w:val="24"/>
                      <w:highlight w:val="none"/>
                    </w:rPr>
                  </w:pPr>
                  <w:r>
                    <w:rPr>
                      <w:rFonts w:hint="eastAsia" w:ascii="Times New Roman" w:hAnsi="Times New Roman"/>
                      <w:b/>
                      <w:bCs/>
                      <w:color w:val="auto"/>
                      <w:sz w:val="24"/>
                      <w:szCs w:val="24"/>
                      <w:highlight w:val="none"/>
                    </w:rPr>
                    <w:t>点号</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b/>
                      <w:bCs/>
                      <w:color w:val="auto"/>
                      <w:sz w:val="24"/>
                      <w:szCs w:val="24"/>
                      <w:highlight w:val="none"/>
                    </w:rPr>
                  </w:pPr>
                  <w:r>
                    <w:rPr>
                      <w:rFonts w:hint="eastAsia" w:ascii="Times New Roman" w:hAnsi="Times New Roman"/>
                      <w:b/>
                      <w:bCs/>
                      <w:color w:val="auto"/>
                      <w:sz w:val="24"/>
                      <w:szCs w:val="24"/>
                      <w:highlight w:val="none"/>
                    </w:rPr>
                    <w:t>X坐标</w:t>
                  </w: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b/>
                      <w:bCs/>
                      <w:color w:val="auto"/>
                      <w:sz w:val="24"/>
                      <w:szCs w:val="24"/>
                      <w:highlight w:val="none"/>
                    </w:rPr>
                  </w:pPr>
                  <w:r>
                    <w:rPr>
                      <w:rFonts w:hint="eastAsia" w:ascii="Times New Roman" w:hAnsi="Times New Roman"/>
                      <w:b/>
                      <w:bCs/>
                      <w:color w:val="auto"/>
                      <w:sz w:val="24"/>
                      <w:szCs w:val="24"/>
                      <w:highlight w:val="none"/>
                    </w:rPr>
                    <w:t>Y坐标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1</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2</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3</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仿宋_GB2312"/>
                <w:color w:val="auto"/>
                <w:sz w:val="24"/>
                <w:szCs w:val="24"/>
                <w:highlight w:val="none"/>
                <w:lang w:val="en-US" w:eastAsia="zh-CN"/>
              </w:rPr>
            </w:pPr>
            <w:r>
              <w:rPr>
                <w:rFonts w:hint="eastAsia" w:ascii="Times New Roman" w:hAnsi="Times New Roman" w:eastAsia="仿宋_GB2312"/>
                <w:color w:val="auto"/>
                <w:sz w:val="24"/>
                <w:szCs w:val="24"/>
                <w:highlight w:val="none"/>
              </w:rPr>
              <w:t>2000国家大地坐标系</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经纬度坐标</w:t>
            </w:r>
          </w:p>
        </w:tc>
      </w:tr>
    </w:tbl>
    <w:p>
      <w:pPr>
        <w:pStyle w:val="2"/>
        <w:keepNext w:val="0"/>
        <w:keepLines w:val="0"/>
        <w:pageBreakBefore w:val="0"/>
        <w:widowControl w:val="0"/>
        <w:kinsoku/>
        <w:wordWrap/>
        <w:overflowPunct/>
        <w:topLinePunct w:val="0"/>
        <w:autoSpaceDE/>
        <w:autoSpaceDN/>
        <w:bidi w:val="0"/>
        <w:adjustRightInd/>
        <w:spacing w:before="0" w:after="0" w:line="57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lang w:eastAsia="zh-CN"/>
        </w:rPr>
        <w:t>五</w:t>
      </w:r>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勘查</w:t>
      </w:r>
      <w:r>
        <w:rPr>
          <w:rFonts w:hint="eastAsia" w:ascii="Times New Roman" w:hAnsi="Times New Roman" w:eastAsia="黑体" w:cs="宋体"/>
          <w:b w:val="0"/>
          <w:color w:val="auto"/>
          <w:sz w:val="32"/>
          <w:szCs w:val="32"/>
          <w:highlight w:val="none"/>
        </w:rPr>
        <w:t>方案编制格式要求</w:t>
      </w:r>
    </w:p>
    <w:p>
      <w:pPr>
        <w:pStyle w:val="3"/>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eastAsia" w:ascii="楷体_GB2312" w:hAnsi="宋体" w:eastAsia="楷体_GB2312" w:cs="宋体"/>
          <w:b w:val="0"/>
          <w:bCs w:val="0"/>
          <w:color w:val="auto"/>
          <w:sz w:val="32"/>
          <w:szCs w:val="32"/>
          <w:highlight w:val="none"/>
        </w:rPr>
      </w:pPr>
      <w:r>
        <w:rPr>
          <w:rFonts w:hint="eastAsia" w:ascii="楷体_GB2312" w:hAnsi="宋体" w:eastAsia="楷体_GB2312" w:cs="宋体"/>
          <w:b w:val="0"/>
          <w:bCs w:val="0"/>
          <w:color w:val="auto"/>
          <w:sz w:val="32"/>
          <w:szCs w:val="32"/>
          <w:highlight w:val="none"/>
        </w:rPr>
        <w:t>（一）封面格式</w:t>
      </w:r>
    </w:p>
    <w:tbl>
      <w:tblPr>
        <w:tblStyle w:val="9"/>
        <w:tblW w:w="88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75" w:hRule="atLeast"/>
          <w:jc w:val="center"/>
        </w:trPr>
        <w:tc>
          <w:tcPr>
            <w:tcW w:w="8866" w:type="dxa"/>
            <w:tcBorders>
              <w:top w:val="single" w:color="000000" w:sz="4" w:space="0"/>
              <w:left w:val="single" w:color="000000" w:sz="4" w:space="0"/>
              <w:bottom w:val="single" w:color="000000" w:sz="4" w:space="0"/>
              <w:right w:val="single" w:color="000000" w:sz="4" w:space="0"/>
            </w:tcBorders>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cs="Calibri"/>
                <w:color w:val="auto"/>
                <w:sz w:val="28"/>
                <w:szCs w:val="28"/>
                <w:highlight w:val="none"/>
              </w:rPr>
            </w:pPr>
          </w:p>
          <w:p>
            <w:pPr>
              <w:keepLines w:val="0"/>
              <w:pageBreakBefore w:val="0"/>
              <w:widowControl w:val="0"/>
              <w:kinsoku/>
              <w:wordWrap/>
              <w:overflowPunct/>
              <w:topLinePunct w:val="0"/>
              <w:autoSpaceDE/>
              <w:autoSpaceDN/>
              <w:bidi w:val="0"/>
              <w:adjustRightInd/>
              <w:spacing w:line="570" w:lineRule="exact"/>
              <w:jc w:val="both"/>
              <w:textAlignment w:val="auto"/>
              <w:rPr>
                <w:rFonts w:cs="Calibri"/>
                <w:color w:val="auto"/>
                <w:sz w:val="28"/>
                <w:szCs w:val="2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宋体" w:hAnsi="宋体" w:eastAsia="宋体" w:cs="仿宋_GB2312"/>
                <w:color w:val="auto"/>
                <w:sz w:val="4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宋体" w:hAnsi="宋体" w:eastAsia="宋体" w:cs="仿宋_GB2312"/>
                <w:color w:val="auto"/>
                <w:sz w:val="48"/>
                <w:szCs w:val="48"/>
                <w:highlight w:val="none"/>
              </w:rPr>
            </w:pPr>
            <w:r>
              <w:rPr>
                <w:rFonts w:hint="eastAsia" w:ascii="宋体" w:hAnsi="宋体" w:eastAsia="宋体" w:cs="仿宋_GB2312"/>
                <w:color w:val="auto"/>
                <w:sz w:val="48"/>
                <w:szCs w:val="48"/>
                <w:highlight w:val="none"/>
                <w:lang w:val="en-US" w:eastAsia="zh-CN"/>
              </w:rPr>
              <w:t>勘查项目</w:t>
            </w:r>
            <w:r>
              <w:rPr>
                <w:rFonts w:hint="eastAsia" w:ascii="宋体" w:hAnsi="宋体" w:eastAsia="宋体" w:cs="仿宋_GB2312"/>
                <w:color w:val="auto"/>
                <w:sz w:val="48"/>
                <w:szCs w:val="48"/>
                <w:highlight w:val="none"/>
              </w:rPr>
              <w:t>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宋体" w:eastAsia="仿宋_GB2312" w:cs="仿宋_GB2312"/>
                <w:color w:val="auto"/>
                <w:sz w:val="28"/>
                <w:szCs w:val="48"/>
                <w:highlight w:val="none"/>
              </w:rPr>
            </w:pPr>
            <w:r>
              <w:rPr>
                <w:rFonts w:hint="eastAsia" w:ascii="仿宋_GB2312" w:hAnsi="宋体" w:eastAsia="仿宋_GB2312" w:cs="仿宋_GB2312"/>
                <w:color w:val="auto"/>
                <w:sz w:val="28"/>
                <w:szCs w:val="48"/>
                <w:highlight w:val="none"/>
              </w:rPr>
              <w:t>（注：小一号宋体，与</w:t>
            </w:r>
            <w:r>
              <w:rPr>
                <w:rFonts w:hint="eastAsia" w:hAnsi="宋体" w:cs="仿宋_GB2312"/>
                <w:color w:val="auto"/>
                <w:sz w:val="28"/>
                <w:szCs w:val="48"/>
                <w:highlight w:val="none"/>
                <w:lang w:val="en-US" w:eastAsia="zh-CN"/>
              </w:rPr>
              <w:t>不动产权证书（探矿权）名称一致</w:t>
            </w:r>
            <w:r>
              <w:rPr>
                <w:rFonts w:hint="eastAsia" w:ascii="仿宋_GB2312" w:hAnsi="宋体" w:eastAsia="仿宋_GB2312" w:cs="仿宋_GB2312"/>
                <w:color w:val="auto"/>
                <w:sz w:val="28"/>
                <w:szCs w:val="48"/>
                <w:highlight w:val="none"/>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s="黑体"/>
                <w:color w:val="auto"/>
                <w:sz w:val="52"/>
                <w:szCs w:val="52"/>
                <w:highlight w:val="none"/>
                <w:lang w:val="en-US" w:eastAsia="zh-CN"/>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s="黑体"/>
                <w:color w:val="auto"/>
                <w:sz w:val="52"/>
                <w:szCs w:val="52"/>
                <w:highlight w:val="none"/>
              </w:rPr>
            </w:pPr>
            <w:r>
              <w:rPr>
                <w:rFonts w:hint="eastAsia" w:ascii="黑体" w:eastAsia="黑体" w:cs="黑体"/>
                <w:color w:val="auto"/>
                <w:sz w:val="52"/>
                <w:szCs w:val="52"/>
                <w:highlight w:val="none"/>
                <w:lang w:val="en-US" w:eastAsia="zh-CN"/>
              </w:rPr>
              <w:t>勘查方案</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宋体" w:eastAsia="仿宋_GB2312" w:cs="仿宋_GB2312"/>
                <w:color w:val="auto"/>
                <w:sz w:val="28"/>
                <w:szCs w:val="48"/>
                <w:highlight w:val="none"/>
              </w:rPr>
            </w:pPr>
            <w:r>
              <w:rPr>
                <w:rFonts w:hint="eastAsia" w:ascii="仿宋_GB2312" w:hAnsi="宋体" w:eastAsia="仿宋_GB2312" w:cs="仿宋_GB2312"/>
                <w:color w:val="auto"/>
                <w:sz w:val="28"/>
                <w:szCs w:val="48"/>
                <w:highlight w:val="none"/>
              </w:rPr>
              <w:t>（注：一号黑体）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宋体" w:eastAsia="仿宋_GB2312" w:cs="仿宋_GB2312"/>
                <w:color w:val="auto"/>
                <w:sz w:val="2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不动产权证书（探矿权）证号</w:t>
            </w:r>
            <w:r>
              <w:rPr>
                <w:rFonts w:hint="eastAsia" w:ascii="黑体" w:hAnsi="黑体" w:eastAsia="黑体" w:cs="黑体"/>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hAnsi="宋体" w:cs="仿宋_GB2312"/>
                <w:color w:val="auto"/>
                <w:sz w:val="28"/>
                <w:szCs w:val="48"/>
                <w:highlight w:val="none"/>
                <w:lang w:eastAsia="zh-CN"/>
              </w:rPr>
            </w:pPr>
            <w:r>
              <w:rPr>
                <w:rFonts w:hint="eastAsia" w:hAnsi="宋体" w:cs="仿宋_GB2312"/>
                <w:color w:val="auto"/>
                <w:sz w:val="28"/>
                <w:szCs w:val="48"/>
                <w:highlight w:val="none"/>
                <w:lang w:eastAsia="zh-CN"/>
              </w:rPr>
              <w:t>（</w:t>
            </w:r>
            <w:r>
              <w:rPr>
                <w:rFonts w:hint="eastAsia" w:hAnsi="宋体" w:cs="仿宋_GB2312"/>
                <w:color w:val="auto"/>
                <w:sz w:val="28"/>
                <w:szCs w:val="48"/>
                <w:highlight w:val="none"/>
                <w:lang w:val="en-US" w:eastAsia="zh-CN"/>
              </w:rPr>
              <w:t>注：三号黑体</w:t>
            </w:r>
            <w:r>
              <w:rPr>
                <w:rFonts w:hint="eastAsia" w:hAnsi="宋体"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textAlignment w:val="auto"/>
              <w:rPr>
                <w:rFonts w:hint="eastAsia" w:ascii="黑体"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textAlignment w:val="auto"/>
              <w:rPr>
                <w:rFonts w:hint="eastAsia" w:ascii="黑体"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textAlignment w:val="auto"/>
              <w:rPr>
                <w:rFonts w:hint="eastAsia" w:ascii="黑体"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探矿权人名称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hAnsi="宋体" w:cs="仿宋_GB2312"/>
                <w:color w:val="auto"/>
                <w:sz w:val="28"/>
                <w:szCs w:val="48"/>
                <w:highlight w:val="none"/>
                <w:lang w:eastAsia="zh-CN"/>
              </w:rPr>
            </w:pPr>
            <w:r>
              <w:rPr>
                <w:rFonts w:hint="eastAsia" w:hAnsi="宋体" w:cs="仿宋_GB2312"/>
                <w:color w:val="auto"/>
                <w:sz w:val="28"/>
                <w:szCs w:val="48"/>
                <w:highlight w:val="none"/>
                <w:lang w:eastAsia="zh-CN"/>
              </w:rPr>
              <w:t>（</w:t>
            </w:r>
            <w:r>
              <w:rPr>
                <w:rFonts w:hint="eastAsia" w:hAnsi="宋体" w:cs="仿宋_GB2312"/>
                <w:color w:val="auto"/>
                <w:sz w:val="28"/>
                <w:szCs w:val="48"/>
                <w:highlight w:val="none"/>
                <w:lang w:val="en-US" w:eastAsia="zh-CN"/>
              </w:rPr>
              <w:t>注：二号宋体</w:t>
            </w:r>
            <w:r>
              <w:rPr>
                <w:rFonts w:hint="eastAsia" w:hAnsi="宋体"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default"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20××年×月</w:t>
            </w:r>
          </w:p>
          <w:p>
            <w:pPr>
              <w:keepLines w:val="0"/>
              <w:pageBreakBefore w:val="0"/>
              <w:widowControl w:val="0"/>
              <w:kinsoku/>
              <w:wordWrap/>
              <w:overflowPunct/>
              <w:topLinePunct w:val="0"/>
              <w:autoSpaceDE/>
              <w:autoSpaceDN/>
              <w:bidi w:val="0"/>
              <w:adjustRightInd/>
              <w:spacing w:line="570" w:lineRule="exact"/>
              <w:jc w:val="center"/>
              <w:textAlignment w:val="auto"/>
              <w:rPr>
                <w:rFonts w:cs="Calibri"/>
                <w:color w:val="auto"/>
                <w:sz w:val="28"/>
                <w:szCs w:val="28"/>
                <w:highlight w:val="none"/>
              </w:rPr>
            </w:pPr>
            <w:r>
              <w:rPr>
                <w:rFonts w:hint="eastAsia" w:hAnsi="宋体" w:cs="仿宋_GB2312"/>
                <w:color w:val="auto"/>
                <w:sz w:val="28"/>
                <w:szCs w:val="48"/>
                <w:highlight w:val="none"/>
                <w:lang w:eastAsia="zh-CN"/>
              </w:rPr>
              <w:t>（</w:t>
            </w:r>
            <w:r>
              <w:rPr>
                <w:rFonts w:hint="eastAsia" w:hAnsi="宋体" w:cs="仿宋_GB2312"/>
                <w:color w:val="auto"/>
                <w:sz w:val="28"/>
                <w:szCs w:val="48"/>
                <w:highlight w:val="none"/>
                <w:lang w:val="en-US" w:eastAsia="zh-CN"/>
              </w:rPr>
              <w:t>注：二号宋体</w:t>
            </w:r>
            <w:r>
              <w:rPr>
                <w:rFonts w:hint="eastAsia" w:hAnsi="宋体" w:cs="仿宋_GB2312"/>
                <w:color w:val="auto"/>
                <w:sz w:val="28"/>
                <w:szCs w:val="48"/>
                <w:highlight w:val="none"/>
                <w:lang w:eastAsia="zh-CN"/>
              </w:rPr>
              <w:t>）</w:t>
            </w:r>
          </w:p>
        </w:tc>
      </w:tr>
    </w:tbl>
    <w:p>
      <w:pPr>
        <w:pStyle w:val="3"/>
        <w:keepNext w:val="0"/>
        <w:keepLines w:val="0"/>
        <w:pageBreakBefore w:val="0"/>
        <w:widowControl w:val="0"/>
        <w:kinsoku/>
        <w:wordWrap/>
        <w:overflowPunct/>
        <w:topLinePunct w:val="0"/>
        <w:autoSpaceDE/>
        <w:autoSpaceDN/>
        <w:bidi w:val="0"/>
        <w:adjustRightInd/>
        <w:spacing w:before="0" w:after="0" w:line="570" w:lineRule="exact"/>
        <w:ind w:firstLine="64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w:t>
      </w:r>
      <w:r>
        <w:rPr>
          <w:rFonts w:hint="eastAsia" w:ascii="仿宋_GB2312" w:hAnsi="仿宋_GB2312" w:eastAsia="仿宋_GB2312" w:cs="仿宋_GB2312"/>
          <w:b w:val="0"/>
          <w:bCs w:val="0"/>
          <w:color w:val="auto"/>
          <w:sz w:val="32"/>
          <w:szCs w:val="32"/>
          <w:highlight w:val="none"/>
          <w:lang w:val="en-US" w:eastAsia="zh-CN"/>
        </w:rPr>
        <w:t>加盖探矿权人公章。</w:t>
      </w:r>
    </w:p>
    <w:p>
      <w:pPr>
        <w:pStyle w:val="3"/>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eastAsia" w:ascii="楷体_GB2312" w:hAnsi="宋体" w:eastAsia="楷体_GB2312" w:cs="宋体"/>
          <w:b w:val="0"/>
          <w:bCs w:val="0"/>
          <w:color w:val="auto"/>
          <w:sz w:val="32"/>
          <w:szCs w:val="32"/>
          <w:highlight w:val="none"/>
        </w:rPr>
      </w:pPr>
      <w:r>
        <w:rPr>
          <w:rFonts w:hint="eastAsia" w:ascii="楷体_GB2312" w:hAnsi="宋体" w:eastAsia="楷体_GB2312" w:cs="宋体"/>
          <w:b w:val="0"/>
          <w:bCs w:val="0"/>
          <w:color w:val="auto"/>
          <w:sz w:val="32"/>
          <w:szCs w:val="32"/>
          <w:highlight w:val="none"/>
        </w:rPr>
        <w:t>（二）扉页格式</w:t>
      </w:r>
    </w:p>
    <w:tbl>
      <w:tblPr>
        <w:tblStyle w:val="9"/>
        <w:tblW w:w="88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5" w:hRule="atLeast"/>
          <w:jc w:val="center"/>
        </w:trPr>
        <w:tc>
          <w:tcPr>
            <w:tcW w:w="8867" w:type="dxa"/>
            <w:tcBorders>
              <w:top w:val="single" w:color="000000" w:sz="4" w:space="0"/>
              <w:left w:val="single" w:color="000000" w:sz="4" w:space="0"/>
              <w:bottom w:val="single" w:color="000000" w:sz="4" w:space="0"/>
              <w:right w:val="single" w:color="000000" w:sz="4" w:space="0"/>
            </w:tcBorders>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楷体_GB2312" w:eastAsia="楷体_GB2312"/>
                <w:color w:val="auto"/>
                <w:sz w:val="32"/>
                <w:szCs w:val="3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宋体" w:hAnsi="宋体" w:eastAsia="宋体" w:cs="仿宋_GB2312"/>
                <w:color w:val="auto"/>
                <w:sz w:val="48"/>
                <w:szCs w:val="48"/>
                <w:highlight w:val="none"/>
                <w:lang w:val="en-US" w:eastAsia="zh-CN"/>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宋体" w:hAnsi="宋体" w:eastAsia="宋体" w:cs="仿宋_GB2312"/>
                <w:color w:val="auto"/>
                <w:sz w:val="48"/>
                <w:szCs w:val="48"/>
                <w:highlight w:val="none"/>
              </w:rPr>
            </w:pPr>
            <w:r>
              <w:rPr>
                <w:rFonts w:hint="eastAsia" w:ascii="宋体" w:hAnsi="宋体" w:eastAsia="宋体" w:cs="仿宋_GB2312"/>
                <w:color w:val="auto"/>
                <w:sz w:val="48"/>
                <w:szCs w:val="48"/>
                <w:highlight w:val="none"/>
                <w:lang w:val="en-US" w:eastAsia="zh-CN"/>
              </w:rPr>
              <w:t>勘查项目</w:t>
            </w:r>
            <w:r>
              <w:rPr>
                <w:rFonts w:hint="eastAsia" w:ascii="宋体" w:hAnsi="宋体" w:eastAsia="宋体" w:cs="仿宋_GB2312"/>
                <w:color w:val="auto"/>
                <w:sz w:val="48"/>
                <w:szCs w:val="48"/>
                <w:highlight w:val="none"/>
              </w:rPr>
              <w:t>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宋体" w:eastAsia="仿宋_GB2312" w:cs="仿宋_GB2312"/>
                <w:color w:val="auto"/>
                <w:sz w:val="28"/>
                <w:szCs w:val="48"/>
                <w:highlight w:val="none"/>
              </w:rPr>
            </w:pPr>
            <w:r>
              <w:rPr>
                <w:rFonts w:hint="eastAsia" w:ascii="仿宋_GB2312" w:hAnsi="宋体" w:eastAsia="仿宋_GB2312" w:cs="仿宋_GB2312"/>
                <w:color w:val="auto"/>
                <w:sz w:val="28"/>
                <w:szCs w:val="48"/>
                <w:highlight w:val="none"/>
              </w:rPr>
              <w:t>（注：小一号宋体）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宋体" w:eastAsia="仿宋_GB2312" w:cs="仿宋_GB2312"/>
                <w:color w:val="auto"/>
                <w:sz w:val="2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s="黑体"/>
                <w:color w:val="auto"/>
                <w:sz w:val="52"/>
                <w:szCs w:val="52"/>
                <w:highlight w:val="none"/>
              </w:rPr>
            </w:pPr>
            <w:r>
              <w:rPr>
                <w:rFonts w:hint="eastAsia" w:ascii="黑体" w:eastAsia="黑体" w:cs="黑体"/>
                <w:color w:val="auto"/>
                <w:sz w:val="52"/>
                <w:szCs w:val="52"/>
                <w:highlight w:val="none"/>
                <w:lang w:val="en-US" w:eastAsia="zh-CN"/>
              </w:rPr>
              <w:t>勘查方案</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color w:val="auto"/>
                <w:sz w:val="52"/>
                <w:szCs w:val="52"/>
                <w:highlight w:val="none"/>
              </w:rPr>
            </w:pPr>
            <w:r>
              <w:rPr>
                <w:rFonts w:hint="eastAsia" w:ascii="仿宋_GB2312" w:hAnsi="仿宋_GB2312" w:eastAsia="仿宋_GB2312" w:cs="仿宋_GB2312"/>
                <w:color w:val="auto"/>
                <w:sz w:val="28"/>
                <w:szCs w:val="48"/>
                <w:highlight w:val="none"/>
              </w:rPr>
              <w:t>（注：一号黑体）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不动产权证书（探矿权）证号</w:t>
            </w:r>
            <w:r>
              <w:rPr>
                <w:rFonts w:hint="eastAsia" w:ascii="黑体" w:hAnsi="黑体" w:eastAsia="黑体" w:cs="黑体"/>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hAnsi="宋体" w:cs="仿宋_GB2312"/>
                <w:color w:val="auto"/>
                <w:sz w:val="28"/>
                <w:szCs w:val="48"/>
                <w:highlight w:val="none"/>
                <w:lang w:eastAsia="zh-CN"/>
              </w:rPr>
            </w:pPr>
            <w:r>
              <w:rPr>
                <w:rFonts w:hint="eastAsia" w:hAnsi="宋体" w:cs="仿宋_GB2312"/>
                <w:color w:val="auto"/>
                <w:sz w:val="28"/>
                <w:szCs w:val="48"/>
                <w:highlight w:val="none"/>
                <w:lang w:eastAsia="zh-CN"/>
              </w:rPr>
              <w:t>（</w:t>
            </w:r>
            <w:r>
              <w:rPr>
                <w:rFonts w:hint="eastAsia" w:hAnsi="宋体" w:cs="仿宋_GB2312"/>
                <w:color w:val="auto"/>
                <w:sz w:val="28"/>
                <w:szCs w:val="48"/>
                <w:highlight w:val="none"/>
                <w:lang w:val="en-US" w:eastAsia="zh-CN"/>
              </w:rPr>
              <w:t>注：三号黑体</w:t>
            </w:r>
            <w:r>
              <w:rPr>
                <w:rFonts w:hint="eastAsia" w:hAnsi="宋体"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编制单位：×××××（注：以下为三号宋体）</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宋体" w:hAnsi="宋体" w:eastAsia="宋体"/>
                <w:color w:val="auto"/>
                <w:sz w:val="32"/>
                <w:szCs w:val="32"/>
                <w:highlight w:val="none"/>
              </w:rPr>
            </w:pPr>
            <w:r>
              <w:rPr>
                <w:rFonts w:hint="eastAsia" w:ascii="宋体" w:hAnsi="宋体" w:eastAsia="宋体" w:cs="宋体"/>
                <w:color w:val="auto"/>
                <w:sz w:val="32"/>
                <w:szCs w:val="32"/>
                <w:highlight w:val="none"/>
              </w:rPr>
              <w:t>法定代表人：×××</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宋体" w:hAnsi="宋体" w:eastAsia="宋体"/>
                <w:color w:val="auto"/>
                <w:sz w:val="32"/>
                <w:szCs w:val="32"/>
                <w:highlight w:val="none"/>
              </w:rPr>
            </w:pPr>
            <w:r>
              <w:rPr>
                <w:rFonts w:hint="eastAsia" w:ascii="宋体" w:hAnsi="宋体" w:eastAsia="宋体" w:cs="宋体"/>
                <w:color w:val="auto"/>
                <w:sz w:val="32"/>
                <w:szCs w:val="32"/>
                <w:highlight w:val="none"/>
                <w:lang w:val="en-US" w:eastAsia="zh-CN"/>
              </w:rPr>
              <w:t>项目负责人</w:t>
            </w:r>
            <w:r>
              <w:rPr>
                <w:rFonts w:hint="eastAsia" w:ascii="宋体" w:hAnsi="宋体" w:eastAsia="宋体" w:cs="宋体"/>
                <w:color w:val="auto"/>
                <w:sz w:val="32"/>
                <w:szCs w:val="32"/>
                <w:highlight w:val="none"/>
              </w:rPr>
              <w:t>：×××</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宋体"/>
                <w:color w:val="auto"/>
                <w:sz w:val="32"/>
                <w:szCs w:val="32"/>
                <w:highlight w:val="none"/>
              </w:rPr>
            </w:pPr>
            <w:r>
              <w:rPr>
                <w:rFonts w:hint="eastAsia" w:ascii="宋体" w:hAnsi="宋体" w:eastAsia="宋体" w:cs="宋体"/>
                <w:color w:val="auto"/>
                <w:sz w:val="32"/>
                <w:szCs w:val="32"/>
                <w:highlight w:val="none"/>
                <w:lang w:val="en-US" w:eastAsia="zh-CN"/>
              </w:rPr>
              <w:t>主要编制人员</w:t>
            </w:r>
            <w:r>
              <w:rPr>
                <w:rFonts w:hint="eastAsia" w:ascii="宋体" w:hAnsi="宋体" w:eastAsia="宋体" w:cs="宋体"/>
                <w:color w:val="auto"/>
                <w:sz w:val="32"/>
                <w:szCs w:val="32"/>
                <w:highlight w:val="none"/>
              </w:rPr>
              <w:t>：×××</w:t>
            </w:r>
          </w:p>
        </w:tc>
      </w:tr>
    </w:tbl>
    <w:p>
      <w:pPr>
        <w:keepLines w:val="0"/>
        <w:pageBreakBefore w:val="0"/>
        <w:widowControl w:val="0"/>
        <w:kinsoku/>
        <w:wordWrap/>
        <w:overflowPunct/>
        <w:topLinePunct w:val="0"/>
        <w:autoSpaceDE/>
        <w:autoSpaceDN/>
        <w:bidi w:val="0"/>
        <w:adjustRightInd/>
        <w:spacing w:line="570" w:lineRule="exact"/>
        <w:ind w:firstLine="321" w:firstLineChars="100"/>
        <w:textAlignment w:val="auto"/>
        <w:rPr>
          <w:rFonts w:hint="eastAsia" w:ascii="仿宋_GB2312" w:eastAsia="仿宋_GB2312" w:cs="宋体"/>
          <w:color w:val="auto"/>
          <w:sz w:val="32"/>
          <w:szCs w:val="32"/>
          <w:highlight w:val="none"/>
        </w:rPr>
      </w:pPr>
      <w:r>
        <w:rPr>
          <w:rFonts w:hint="eastAsia" w:ascii="仿宋_GB2312" w:eastAsia="仿宋_GB2312" w:cs="宋体"/>
          <w:b/>
          <w:bCs/>
          <w:color w:val="auto"/>
          <w:sz w:val="32"/>
          <w:szCs w:val="32"/>
          <w:highlight w:val="none"/>
        </w:rPr>
        <w:t>注</w:t>
      </w:r>
      <w:r>
        <w:rPr>
          <w:rFonts w:hint="eastAsia" w:ascii="仿宋_GB2312" w:eastAsia="仿宋_GB2312" w:cs="宋体"/>
          <w:color w:val="auto"/>
          <w:sz w:val="32"/>
          <w:szCs w:val="32"/>
          <w:highlight w:val="none"/>
        </w:rPr>
        <w:t>：加盖编制单位公章，如有其它信息可适当增</w:t>
      </w:r>
      <w:r>
        <w:rPr>
          <w:rFonts w:hint="eastAsia" w:cs="宋体"/>
          <w:color w:val="auto"/>
          <w:sz w:val="32"/>
          <w:szCs w:val="32"/>
          <w:highlight w:val="none"/>
          <w:lang w:eastAsia="zh-CN"/>
        </w:rPr>
        <w:t>加、增页</w:t>
      </w:r>
      <w:r>
        <w:rPr>
          <w:rFonts w:hint="eastAsia" w:ascii="仿宋_GB2312" w:eastAsia="仿宋_GB2312" w:cs="宋体"/>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after="157" w:afterLines="50" w:line="570" w:lineRule="exact"/>
        <w:jc w:val="center"/>
        <w:textAlignment w:val="auto"/>
        <w:rPr>
          <w:rFonts w:hint="eastAsia" w:ascii="方正小标宋_GBK" w:hAnsi="方正小标宋_GBK" w:eastAsia="方正小标宋_GBK" w:cs="方正小标宋_GBK"/>
          <w:color w:val="auto"/>
          <w:sz w:val="32"/>
          <w:szCs w:val="32"/>
          <w:highlight w:val="none"/>
        </w:rPr>
      </w:pPr>
      <w:r>
        <w:rPr>
          <w:rFonts w:hint="eastAsia" w:ascii="方正小标宋_GBK" w:hAnsi="方正小标宋_GBK" w:eastAsia="方正小标宋_GBK" w:cs="方正小标宋_GBK"/>
          <w:color w:val="auto"/>
          <w:sz w:val="32"/>
          <w:szCs w:val="32"/>
          <w:highlight w:val="none"/>
          <w:lang w:val="en-US" w:eastAsia="zh-CN"/>
        </w:rPr>
        <w:t>勘查方案</w:t>
      </w:r>
      <w:r>
        <w:rPr>
          <w:rFonts w:hint="eastAsia" w:ascii="方正小标宋_GBK" w:hAnsi="方正小标宋_GBK" w:eastAsia="方正小标宋_GBK" w:cs="方正小标宋_GBK"/>
          <w:color w:val="auto"/>
          <w:sz w:val="32"/>
          <w:szCs w:val="32"/>
          <w:highlight w:val="none"/>
        </w:rPr>
        <w:t>编写人员</w:t>
      </w:r>
      <w:r>
        <w:rPr>
          <w:rFonts w:hint="eastAsia" w:ascii="方正小标宋_GBK" w:hAnsi="方正小标宋_GBK" w:eastAsia="方正小标宋_GBK" w:cs="方正小标宋_GBK"/>
          <w:b w:val="0"/>
          <w:color w:val="auto"/>
          <w:sz w:val="32"/>
          <w:szCs w:val="32"/>
          <w:highlight w:val="none"/>
        </w:rPr>
        <w:t>名单</w:t>
      </w:r>
      <w:r>
        <w:rPr>
          <w:rFonts w:hint="eastAsia" w:ascii="方正小标宋_GBK" w:hAnsi="方正小标宋_GBK" w:eastAsia="方正小标宋_GBK" w:cs="方正小标宋_GBK"/>
          <w:color w:val="auto"/>
          <w:sz w:val="32"/>
          <w:szCs w:val="32"/>
          <w:highlight w:val="none"/>
        </w:rPr>
        <w:t>表</w:t>
      </w:r>
    </w:p>
    <w:tbl>
      <w:tblPr>
        <w:tblStyle w:val="9"/>
        <w:tblW w:w="83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1663"/>
        <w:gridCol w:w="1663"/>
        <w:gridCol w:w="1663"/>
        <w:gridCol w:w="1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8316" w:type="dxa"/>
            <w:gridSpan w:val="5"/>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z w:val="28"/>
                <w:szCs w:val="28"/>
                <w:highlight w:val="none"/>
              </w:rPr>
            </w:pPr>
            <w:r>
              <w:rPr>
                <w:rFonts w:hint="eastAsia" w:ascii="黑体" w:hAnsi="黑体" w:eastAsia="黑体" w:cs="宋体"/>
                <w:snapToGrid w:val="0"/>
                <w:color w:val="auto"/>
                <w:sz w:val="28"/>
                <w:szCs w:val="28"/>
                <w:highlight w:val="none"/>
              </w:rPr>
              <w:t>方案负责人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r>
              <w:rPr>
                <w:rFonts w:hint="eastAsia" w:ascii="黑体" w:hAnsi="黑体" w:eastAsia="黑体" w:cs="宋体"/>
                <w:snapToGrid w:val="0"/>
                <w:color w:val="auto"/>
                <w:spacing w:val="6"/>
                <w:sz w:val="28"/>
                <w:szCs w:val="28"/>
                <w:highlight w:val="none"/>
              </w:rPr>
              <w:t>姓名</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r>
              <w:rPr>
                <w:rFonts w:hint="eastAsia" w:ascii="黑体" w:hAnsi="黑体" w:eastAsia="黑体" w:cs="宋体"/>
                <w:snapToGrid w:val="0"/>
                <w:color w:val="auto"/>
                <w:spacing w:val="6"/>
                <w:sz w:val="28"/>
                <w:szCs w:val="28"/>
                <w:highlight w:val="none"/>
              </w:rPr>
              <w:t>职务</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7"/>
                <w:sz w:val="28"/>
                <w:szCs w:val="28"/>
                <w:highlight w:val="none"/>
              </w:rPr>
            </w:pPr>
            <w:r>
              <w:rPr>
                <w:rFonts w:hint="eastAsia" w:ascii="黑体" w:hAnsi="黑体" w:eastAsia="黑体" w:cs="宋体"/>
                <w:snapToGrid w:val="0"/>
                <w:color w:val="auto"/>
                <w:spacing w:val="7"/>
                <w:sz w:val="28"/>
                <w:szCs w:val="28"/>
                <w:highlight w:val="none"/>
              </w:rPr>
              <w:t>专业</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5"/>
                <w:sz w:val="28"/>
                <w:szCs w:val="28"/>
                <w:highlight w:val="none"/>
              </w:rPr>
            </w:pPr>
            <w:r>
              <w:rPr>
                <w:rFonts w:hint="eastAsia" w:ascii="黑体" w:hAnsi="黑体" w:eastAsia="黑体" w:cs="宋体"/>
                <w:snapToGrid w:val="0"/>
                <w:color w:val="auto"/>
                <w:spacing w:val="5"/>
                <w:sz w:val="28"/>
                <w:szCs w:val="28"/>
                <w:highlight w:val="none"/>
              </w:rPr>
              <w:t>技术职称</w:t>
            </w: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bCs/>
                <w:snapToGrid w:val="0"/>
                <w:color w:val="auto"/>
                <w:spacing w:val="17"/>
                <w:sz w:val="28"/>
                <w:szCs w:val="28"/>
                <w:highlight w:val="none"/>
              </w:rPr>
            </w:pPr>
            <w:r>
              <w:rPr>
                <w:rFonts w:hint="eastAsia" w:ascii="黑体" w:hAnsi="黑体" w:eastAsia="黑体" w:cs="宋体"/>
                <w:bCs/>
                <w:snapToGrid w:val="0"/>
                <w:color w:val="auto"/>
                <w:spacing w:val="17"/>
                <w:sz w:val="28"/>
                <w:szCs w:val="28"/>
                <w:highlight w:val="none"/>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7"/>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5"/>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bCs/>
                <w:snapToGrid w:val="0"/>
                <w:color w:val="auto"/>
                <w:spacing w:val="17"/>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8316" w:type="dxa"/>
            <w:gridSpan w:val="5"/>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bCs/>
                <w:snapToGrid w:val="0"/>
                <w:color w:val="auto"/>
                <w:spacing w:val="17"/>
                <w:sz w:val="28"/>
                <w:szCs w:val="28"/>
                <w:highlight w:val="none"/>
              </w:rPr>
            </w:pPr>
            <w:r>
              <w:rPr>
                <w:rFonts w:hint="eastAsia" w:ascii="黑体" w:hAnsi="黑体" w:eastAsia="黑体" w:cs="宋体"/>
                <w:bCs/>
                <w:snapToGrid w:val="0"/>
                <w:color w:val="auto"/>
                <w:spacing w:val="17"/>
                <w:sz w:val="28"/>
                <w:szCs w:val="28"/>
                <w:highlight w:val="none"/>
              </w:rPr>
              <w:t>方案主要编写人员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r>
              <w:rPr>
                <w:rFonts w:hint="eastAsia" w:ascii="黑体" w:hAnsi="黑体" w:eastAsia="黑体" w:cs="宋体"/>
                <w:snapToGrid w:val="0"/>
                <w:color w:val="auto"/>
                <w:spacing w:val="6"/>
                <w:sz w:val="28"/>
                <w:szCs w:val="28"/>
                <w:highlight w:val="none"/>
              </w:rPr>
              <w:t>序号</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6"/>
                <w:sz w:val="28"/>
                <w:szCs w:val="28"/>
                <w:highlight w:val="none"/>
              </w:rPr>
            </w:pPr>
            <w:r>
              <w:rPr>
                <w:rFonts w:hint="eastAsia" w:ascii="黑体" w:hAnsi="黑体" w:eastAsia="黑体" w:cs="宋体"/>
                <w:snapToGrid w:val="0"/>
                <w:color w:val="auto"/>
                <w:spacing w:val="6"/>
                <w:sz w:val="28"/>
                <w:szCs w:val="28"/>
                <w:highlight w:val="none"/>
              </w:rPr>
              <w:t>编写人</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7"/>
                <w:sz w:val="28"/>
                <w:szCs w:val="28"/>
                <w:highlight w:val="none"/>
              </w:rPr>
            </w:pPr>
            <w:r>
              <w:rPr>
                <w:rFonts w:hint="eastAsia" w:ascii="黑体" w:hAnsi="黑体" w:eastAsia="黑体" w:cs="宋体"/>
                <w:snapToGrid w:val="0"/>
                <w:color w:val="auto"/>
                <w:spacing w:val="7"/>
                <w:sz w:val="28"/>
                <w:szCs w:val="28"/>
                <w:highlight w:val="none"/>
              </w:rPr>
              <w:t>专业</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snapToGrid w:val="0"/>
                <w:color w:val="auto"/>
                <w:spacing w:val="5"/>
                <w:sz w:val="28"/>
                <w:szCs w:val="28"/>
                <w:highlight w:val="none"/>
              </w:rPr>
            </w:pPr>
            <w:r>
              <w:rPr>
                <w:rFonts w:hint="eastAsia" w:ascii="黑体" w:hAnsi="黑体" w:eastAsia="黑体" w:cs="宋体"/>
                <w:snapToGrid w:val="0"/>
                <w:color w:val="auto"/>
                <w:spacing w:val="5"/>
                <w:sz w:val="28"/>
                <w:szCs w:val="28"/>
                <w:highlight w:val="none"/>
              </w:rPr>
              <w:t>技术职称</w:t>
            </w: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宋体"/>
                <w:bCs/>
                <w:snapToGrid w:val="0"/>
                <w:color w:val="auto"/>
                <w:spacing w:val="17"/>
                <w:sz w:val="28"/>
                <w:szCs w:val="28"/>
                <w:highlight w:val="none"/>
              </w:rPr>
            </w:pPr>
            <w:r>
              <w:rPr>
                <w:rFonts w:hint="eastAsia" w:ascii="黑体" w:hAnsi="黑体" w:eastAsia="黑体" w:cs="宋体"/>
                <w:bCs/>
                <w:snapToGrid w:val="0"/>
                <w:color w:val="auto"/>
                <w:spacing w:val="17"/>
                <w:sz w:val="28"/>
                <w:szCs w:val="28"/>
                <w:highlight w:val="none"/>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r>
              <w:rPr>
                <w:rFonts w:hint="eastAsia" w:ascii="黑体" w:hAnsi="黑体" w:eastAsia="黑体" w:cs="Arial"/>
                <w:snapToGrid w:val="0"/>
                <w:color w:val="auto"/>
                <w:sz w:val="28"/>
                <w:szCs w:val="28"/>
                <w:highlight w:val="none"/>
              </w:rPr>
              <w:t>1</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r>
              <w:rPr>
                <w:rFonts w:hint="eastAsia" w:ascii="黑体" w:hAnsi="黑体" w:eastAsia="黑体" w:cs="Arial"/>
                <w:snapToGrid w:val="0"/>
                <w:color w:val="auto"/>
                <w:sz w:val="28"/>
                <w:szCs w:val="28"/>
                <w:highlight w:val="none"/>
              </w:rPr>
              <w:t>2</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r>
              <w:rPr>
                <w:rFonts w:hint="eastAsia" w:ascii="黑体" w:hAnsi="黑体" w:eastAsia="黑体" w:cs="Arial"/>
                <w:snapToGrid w:val="0"/>
                <w:color w:val="auto"/>
                <w:sz w:val="28"/>
                <w:szCs w:val="28"/>
                <w:highlight w:val="none"/>
              </w:rPr>
              <w:t>3</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r>
              <w:rPr>
                <w:rFonts w:hint="eastAsia" w:ascii="黑体" w:hAnsi="黑体" w:eastAsia="黑体" w:cs="Arial"/>
                <w:snapToGrid w:val="0"/>
                <w:color w:val="auto"/>
                <w:sz w:val="28"/>
                <w:szCs w:val="28"/>
                <w:highlight w:val="none"/>
              </w:rPr>
              <w:t>……</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黑体" w:hAnsi="黑体" w:eastAsia="黑体" w:cs="Arial"/>
                <w:snapToGrid w:val="0"/>
                <w:color w:val="auto"/>
                <w:sz w:val="28"/>
                <w:szCs w:val="28"/>
                <w:highlight w:val="none"/>
              </w:rPr>
            </w:pPr>
          </w:p>
        </w:tc>
      </w:tr>
    </w:tbl>
    <w:p>
      <w:pPr>
        <w:pStyle w:val="3"/>
        <w:keepNext w:val="0"/>
        <w:keepLines w:val="0"/>
        <w:pageBreakBefore w:val="0"/>
        <w:widowControl w:val="0"/>
        <w:kinsoku/>
        <w:wordWrap/>
        <w:overflowPunct/>
        <w:topLinePunct w:val="0"/>
        <w:autoSpaceDE/>
        <w:autoSpaceDN/>
        <w:bidi w:val="0"/>
        <w:adjustRightInd/>
        <w:snapToGrid/>
        <w:spacing w:before="292" w:beforeLines="50" w:after="0" w:line="540" w:lineRule="exact"/>
        <w:ind w:firstLine="640" w:firstLineChars="200"/>
        <w:textAlignment w:val="auto"/>
        <w:rPr>
          <w:rFonts w:hint="eastAsia" w:ascii="Times New Roman" w:hAnsi="Times New Roman" w:eastAsia="楷体_GB2312" w:cs="宋体"/>
          <w:b w:val="0"/>
          <w:bCs w:val="0"/>
          <w:color w:val="auto"/>
          <w:sz w:val="32"/>
          <w:szCs w:val="32"/>
          <w:highlight w:val="none"/>
        </w:rPr>
      </w:pPr>
      <w:r>
        <w:rPr>
          <w:rFonts w:hint="eastAsia" w:ascii="Times New Roman" w:hAnsi="Times New Roman" w:eastAsia="楷体_GB2312" w:cs="宋体"/>
          <w:b w:val="0"/>
          <w:bCs w:val="0"/>
          <w:color w:val="auto"/>
          <w:sz w:val="32"/>
          <w:szCs w:val="32"/>
          <w:highlight w:val="none"/>
        </w:rPr>
        <w:t>（三）装订顺序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1.封面</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2.扉页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3.项目概况简表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勘查</w:t>
      </w:r>
      <w:r>
        <w:rPr>
          <w:rFonts w:hint="eastAsia" w:ascii="Times New Roman" w:hAnsi="Times New Roman" w:eastAsia="仿宋_GB2312" w:cs="仿宋_GB2312"/>
          <w:color w:val="auto"/>
          <w:sz w:val="32"/>
          <w:szCs w:val="32"/>
          <w:highlight w:val="none"/>
        </w:rPr>
        <w:t>方案编制信息及承诺书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勘查</w:t>
      </w:r>
      <w:r>
        <w:rPr>
          <w:rFonts w:hint="eastAsia" w:ascii="Times New Roman" w:hAnsi="Times New Roman" w:eastAsia="仿宋_GB2312" w:cs="仿宋_GB2312"/>
          <w:color w:val="auto"/>
          <w:sz w:val="32"/>
          <w:szCs w:val="32"/>
          <w:highlight w:val="none"/>
        </w:rPr>
        <w:t>方案综合信息表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.目录</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.正文（格式要求：一级标题三号黑体；二级标题小三号宋体加粗；三级标题四号宋体加粗；正文</w:t>
      </w:r>
      <w:r>
        <w:rPr>
          <w:rFonts w:hint="eastAsia" w:ascii="Times New Roman" w:hAnsi="Times New Roman" w:eastAsia="仿宋_GB2312" w:cs="仿宋_GB2312"/>
          <w:color w:val="auto"/>
          <w:sz w:val="32"/>
          <w:szCs w:val="32"/>
          <w:highlight w:val="none"/>
          <w:lang w:val="en-US" w:eastAsia="zh-CN"/>
        </w:rPr>
        <w:t>四号</w:t>
      </w:r>
      <w:r>
        <w:rPr>
          <w:rFonts w:hint="eastAsia" w:ascii="Times New Roman" w:hAnsi="Times New Roman" w:eastAsia="仿宋_GB2312" w:cs="仿宋_GB2312"/>
          <w:color w:val="auto"/>
          <w:sz w:val="32"/>
          <w:szCs w:val="32"/>
          <w:highlight w:val="none"/>
        </w:rPr>
        <w:t>宋体，1.5倍行间距）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.附件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.附图</w:t>
      </w:r>
    </w:p>
    <w:p>
      <w:pPr>
        <w:tabs>
          <w:tab w:val="left" w:pos="30"/>
          <w:tab w:val="center" w:pos="4153"/>
        </w:tabs>
        <w:spacing w:line="570" w:lineRule="exact"/>
        <w:ind w:firstLine="720" w:firstLineChars="200"/>
        <w:jc w:val="center"/>
        <w:rPr>
          <w:rFonts w:hint="eastAsia" w:ascii="Times New Roman" w:hAnsi="Times New Roman" w:eastAsia="方正小标宋_GBK" w:cs="方正小标宋_GBK"/>
          <w:color w:val="auto"/>
          <w:sz w:val="36"/>
          <w:szCs w:val="36"/>
          <w:highlight w:val="none"/>
        </w:rPr>
      </w:pPr>
    </w:p>
    <w:p>
      <w:pPr>
        <w:tabs>
          <w:tab w:val="left" w:pos="30"/>
          <w:tab w:val="center" w:pos="4153"/>
        </w:tabs>
        <w:spacing w:line="570" w:lineRule="exact"/>
        <w:ind w:firstLine="720" w:firstLineChars="200"/>
        <w:jc w:val="center"/>
        <w:rPr>
          <w:rFonts w:hint="eastAsia" w:ascii="Times New Roman" w:hAnsi="Times New Roman" w:eastAsia="方正小标宋简体"/>
          <w:color w:val="auto"/>
          <w:sz w:val="36"/>
          <w:szCs w:val="36"/>
          <w:highlight w:val="yellow"/>
        </w:rPr>
      </w:pPr>
      <w:r>
        <w:rPr>
          <w:rFonts w:hint="eastAsia" w:ascii="Times New Roman" w:hAnsi="Times New Roman" w:eastAsia="方正小标宋_GBK" w:cs="方正小标宋_GBK"/>
          <w:color w:val="auto"/>
          <w:sz w:val="36"/>
          <w:szCs w:val="36"/>
          <w:highlight w:val="none"/>
        </w:rPr>
        <w:t>第二篇  编制大纲</w:t>
      </w:r>
    </w:p>
    <w:p>
      <w:pPr>
        <w:keepLines w:val="0"/>
        <w:pageBreakBefore w:val="0"/>
        <w:widowControl w:val="0"/>
        <w:kinsoku/>
        <w:wordWrap/>
        <w:overflowPunct/>
        <w:topLinePunct w:val="0"/>
        <w:autoSpaceDE/>
        <w:autoSpaceDN/>
        <w:bidi w:val="0"/>
        <w:adjustRightInd/>
        <w:spacing w:line="570" w:lineRule="exact"/>
        <w:jc w:val="center"/>
        <w:textAlignment w:val="auto"/>
        <w:rPr>
          <w:rFonts w:ascii="Times New Roman" w:hAnsi="Times New Roman"/>
          <w:color w:val="auto"/>
          <w:highlight w:val="yellow"/>
        </w:rPr>
      </w:pPr>
    </w:p>
    <w:p>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rPr>
      </w:pPr>
      <w:r>
        <w:rPr>
          <w:rFonts w:hint="eastAsia" w:ascii="Times New Roman" w:hAnsi="Times New Roman" w:eastAsia="方正小标宋_GBK" w:cs="方正小标宋_GBK"/>
          <w:b w:val="0"/>
          <w:bCs/>
          <w:color w:val="auto"/>
          <w:sz w:val="32"/>
          <w:szCs w:val="32"/>
          <w:highlight w:val="none"/>
        </w:rPr>
        <w:t>前  言</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一、编制目的</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说明</w:t>
      </w:r>
      <w:r>
        <w:rPr>
          <w:rFonts w:hint="eastAsia" w:ascii="Times New Roman" w:hAnsi="Times New Roman" w:eastAsia="仿宋_GB2312" w:cs="仿宋_GB2312"/>
          <w:b w:val="0"/>
          <w:bCs/>
          <w:color w:val="auto"/>
          <w:sz w:val="32"/>
          <w:szCs w:val="32"/>
          <w:highlight w:val="none"/>
          <w:lang w:val="en-US" w:eastAsia="zh-CN"/>
        </w:rPr>
        <w:t>勘查方案</w:t>
      </w:r>
      <w:r>
        <w:rPr>
          <w:rFonts w:hint="eastAsia" w:ascii="Times New Roman" w:hAnsi="Times New Roman" w:eastAsia="仿宋_GB2312" w:cs="仿宋_GB2312"/>
          <w:b w:val="0"/>
          <w:bCs/>
          <w:color w:val="auto"/>
          <w:sz w:val="32"/>
          <w:szCs w:val="32"/>
          <w:highlight w:val="none"/>
        </w:rPr>
        <w:t>编制情形，即属于</w:t>
      </w:r>
      <w:r>
        <w:rPr>
          <w:rFonts w:hint="eastAsia" w:ascii="Times New Roman" w:hAnsi="Times New Roman" w:eastAsia="仿宋_GB2312" w:cs="仿宋_GB2312"/>
          <w:b w:val="0"/>
          <w:bCs/>
          <w:color w:val="auto"/>
          <w:sz w:val="32"/>
          <w:szCs w:val="32"/>
          <w:highlight w:val="none"/>
          <w:lang w:val="en-US" w:eastAsia="zh-CN"/>
        </w:rPr>
        <w:t>勘查许可证首次申请、延续申请、变更申请或勘查方案重大调整的具体情形和编制必要性论述。</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lang w:val="en-US" w:eastAsia="zh-CN"/>
        </w:rPr>
      </w:pPr>
      <w:r>
        <w:rPr>
          <w:rFonts w:hint="eastAsia" w:ascii="Times New Roman" w:hAnsi="Times New Roman" w:cs="黑体"/>
          <w:b w:val="0"/>
          <w:bCs/>
          <w:color w:val="auto"/>
          <w:sz w:val="32"/>
          <w:szCs w:val="32"/>
          <w:highlight w:val="none"/>
          <w:lang w:val="en-US" w:eastAsia="zh-CN"/>
        </w:rPr>
        <w:t>二、</w:t>
      </w:r>
      <w:r>
        <w:rPr>
          <w:rFonts w:hint="eastAsia" w:ascii="Times New Roman" w:hAnsi="Times New Roman" w:eastAsia="黑体" w:cs="黑体"/>
          <w:b w:val="0"/>
          <w:bCs/>
          <w:color w:val="auto"/>
          <w:sz w:val="32"/>
          <w:szCs w:val="32"/>
          <w:highlight w:val="none"/>
          <w:lang w:val="en-US" w:eastAsia="zh-CN"/>
        </w:rPr>
        <w:t>编制依据</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lang w:val="en-US" w:eastAsia="zh-CN"/>
        </w:rPr>
        <w:t>勘查方案</w:t>
      </w:r>
      <w:r>
        <w:rPr>
          <w:rFonts w:hint="eastAsia" w:ascii="Times New Roman" w:hAnsi="Times New Roman" w:eastAsia="仿宋_GB2312" w:cs="仿宋_GB2312"/>
          <w:b w:val="0"/>
          <w:bCs/>
          <w:color w:val="auto"/>
          <w:sz w:val="32"/>
          <w:szCs w:val="32"/>
          <w:highlight w:val="none"/>
        </w:rPr>
        <w:t>应根据</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矿产资源法</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等法律法规政策相关要求编制。相关文件及要求、标准</w:t>
      </w:r>
      <w:r>
        <w:rPr>
          <w:rFonts w:hint="eastAsia" w:ascii="Times New Roman" w:hAnsi="Times New Roman" w:eastAsia="仿宋_GB2312" w:cs="仿宋_GB2312"/>
          <w:b w:val="0"/>
          <w:bCs/>
          <w:color w:val="auto"/>
          <w:sz w:val="32"/>
          <w:szCs w:val="32"/>
          <w:highlight w:val="none"/>
          <w:lang w:val="en-US" w:eastAsia="zh-CN"/>
        </w:rPr>
        <w:t>规范</w:t>
      </w:r>
      <w:r>
        <w:rPr>
          <w:rFonts w:hint="eastAsia" w:ascii="Times New Roman" w:hAnsi="Times New Roman" w:eastAsia="仿宋_GB2312" w:cs="仿宋_GB2312"/>
          <w:b w:val="0"/>
          <w:bCs/>
          <w:color w:val="auto"/>
          <w:sz w:val="32"/>
          <w:szCs w:val="32"/>
          <w:highlight w:val="none"/>
        </w:rPr>
        <w:t>等可参考附录。</w:t>
      </w:r>
    </w:p>
    <w:p>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lang w:eastAsia="zh-CN"/>
        </w:rPr>
      </w:pPr>
      <w:r>
        <w:rPr>
          <w:rFonts w:hint="eastAsia" w:ascii="Times New Roman" w:hAnsi="Times New Roman" w:eastAsia="方正小标宋_GBK" w:cs="方正小标宋_GBK"/>
          <w:b w:val="0"/>
          <w:bCs/>
          <w:color w:val="auto"/>
          <w:sz w:val="32"/>
          <w:szCs w:val="32"/>
          <w:highlight w:val="none"/>
          <w:lang w:val="en-US" w:eastAsia="zh-CN"/>
        </w:rPr>
        <w:t>第一章 概  况</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default"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一、探矿权基本情况</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简述探矿权基本情况</w:t>
      </w:r>
      <w:r>
        <w:rPr>
          <w:rFonts w:hint="eastAsia" w:ascii="Times New Roman" w:hAnsi="Times New Roman" w:eastAsia="仿宋_GB2312" w:cs="仿宋_GB2312"/>
          <w:b w:val="0"/>
          <w:bCs/>
          <w:color w:val="auto"/>
          <w:sz w:val="32"/>
          <w:szCs w:val="32"/>
          <w:highlight w:val="none"/>
        </w:rPr>
        <w:t>。</w:t>
      </w:r>
      <w:r>
        <w:rPr>
          <w:rFonts w:hint="eastAsia" w:ascii="Times New Roman" w:hAnsi="Times New Roman" w:eastAsia="仿宋_GB2312" w:cs="仿宋_GB2312"/>
          <w:b w:val="0"/>
          <w:bCs/>
          <w:color w:val="auto"/>
          <w:sz w:val="32"/>
          <w:szCs w:val="32"/>
          <w:highlight w:val="none"/>
          <w:lang w:val="en-US" w:eastAsia="zh-CN"/>
        </w:rPr>
        <w:t>涉及勘查许可证延续申请、变更申请的，需要简述探矿权登记勘查区域的坐标变化情况。</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default"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二、勘查区域地理位置、交通和自然地理情况</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三、勘查区域地质情况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eastAsia" w:ascii="Times New Roman" w:hAnsi="Times New Roman" w:eastAsia="楷体_GB2312" w:cs="楷体_GB2312"/>
          <w:b w:val="0"/>
          <w:bCs/>
          <w:color w:val="auto"/>
          <w:sz w:val="32"/>
          <w:szCs w:val="32"/>
          <w:highlight w:val="none"/>
          <w:lang w:val="en-US" w:eastAsia="zh-CN"/>
        </w:rPr>
      </w:pPr>
      <w:r>
        <w:rPr>
          <w:rFonts w:hint="eastAsia" w:ascii="Times New Roman" w:hAnsi="Times New Roman" w:eastAsia="楷体_GB2312" w:cs="楷体_GB2312"/>
          <w:b w:val="0"/>
          <w:bCs/>
          <w:color w:val="auto"/>
          <w:sz w:val="32"/>
          <w:szCs w:val="32"/>
          <w:highlight w:val="none"/>
          <w:lang w:val="en-US" w:eastAsia="zh-CN"/>
        </w:rPr>
        <w:t>（一）地质特征与成矿条件</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简述区域地层、构造、岩浆岩、变质岩、矿产、水文地质等概况，以及区域物探、化探地质工作成果。</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非首次申请勘查许可的，简述勘查区域内与成矿有关（特别是与勘查主矿种有关）的地层、构造、岩浆岩、变质作用、围岩蚀变、矿化特征、矿体特征、矿石特征等情况，以及地球物理、地球化学特征。</w:t>
      </w:r>
    </w:p>
    <w:p>
      <w:pPr>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eastAsia" w:ascii="Times New Roman" w:hAnsi="Times New Roman" w:eastAsia="楷体_GB2312" w:cs="楷体_GB2312"/>
          <w:b w:val="0"/>
          <w:bCs/>
          <w:color w:val="auto"/>
          <w:sz w:val="32"/>
          <w:szCs w:val="32"/>
          <w:highlight w:val="none"/>
          <w:lang w:val="en-US" w:eastAsia="zh-CN"/>
        </w:rPr>
      </w:pPr>
      <w:r>
        <w:rPr>
          <w:rFonts w:hint="eastAsia" w:ascii="Times New Roman" w:hAnsi="Times New Roman" w:eastAsia="楷体_GB2312" w:cs="楷体_GB2312"/>
          <w:b w:val="0"/>
          <w:bCs/>
          <w:color w:val="auto"/>
          <w:sz w:val="32"/>
          <w:szCs w:val="32"/>
          <w:highlight w:val="none"/>
          <w:lang w:val="en-US" w:eastAsia="zh-CN"/>
        </w:rPr>
        <w:t>（二）以往地质工作及认识</w:t>
      </w:r>
    </w:p>
    <w:p>
      <w:pPr>
        <w:keepLines w:val="0"/>
        <w:pageBreakBefore w:val="0"/>
        <w:widowControl w:val="0"/>
        <w:kinsoku/>
        <w:wordWrap/>
        <w:overflowPunct/>
        <w:topLinePunct w:val="0"/>
        <w:autoSpaceDE/>
        <w:autoSpaceDN/>
        <w:bidi w:val="0"/>
        <w:adjustRightInd/>
        <w:snapToGrid/>
        <w:spacing w:line="570" w:lineRule="exact"/>
        <w:ind w:firstLine="616" w:firstLineChars="200"/>
        <w:textAlignment w:val="auto"/>
        <w:rPr>
          <w:rFonts w:hint="eastAsia" w:ascii="Times New Roman" w:hAnsi="Times New Roman" w:eastAsia="仿宋_GB2312" w:cs="仿宋_GB2312"/>
          <w:b w:val="0"/>
          <w:bCs/>
          <w:color w:val="auto"/>
          <w:spacing w:val="-6"/>
          <w:kern w:val="0"/>
          <w:sz w:val="32"/>
          <w:szCs w:val="32"/>
          <w:highlight w:val="none"/>
          <w:lang w:val="en-US" w:eastAsia="zh-CN"/>
        </w:rPr>
      </w:pPr>
      <w:r>
        <w:rPr>
          <w:rFonts w:hint="eastAsia" w:ascii="Times New Roman" w:hAnsi="Times New Roman" w:eastAsia="仿宋_GB2312" w:cs="仿宋_GB2312"/>
          <w:b w:val="0"/>
          <w:bCs/>
          <w:color w:val="auto"/>
          <w:spacing w:val="-6"/>
          <w:kern w:val="0"/>
          <w:sz w:val="32"/>
          <w:szCs w:val="32"/>
          <w:highlight w:val="none"/>
          <w:lang w:val="en-US" w:eastAsia="zh-CN"/>
        </w:rPr>
        <w:t>简述勘查区域以往地质工作情况、工作程度及地质工作成果等。</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非首次申请勘查许可的，须简述探矿权自首次登记以来的地质工作概况（已完成的主要实物工作量、勘查成果、存在问题及资源潜力等），重点阐述前一勘查期内的地质工作完成情况。</w:t>
      </w:r>
    </w:p>
    <w:p>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lang w:val="en-US" w:eastAsia="zh-CN"/>
        </w:rPr>
      </w:pPr>
      <w:r>
        <w:rPr>
          <w:rFonts w:hint="eastAsia" w:ascii="Times New Roman" w:hAnsi="Times New Roman" w:eastAsia="方正小标宋_GBK" w:cs="方正小标宋_GBK"/>
          <w:b w:val="0"/>
          <w:bCs/>
          <w:color w:val="auto"/>
          <w:sz w:val="32"/>
          <w:szCs w:val="32"/>
          <w:highlight w:val="none"/>
          <w:lang w:val="en-US" w:eastAsia="zh-CN"/>
        </w:rPr>
        <w:t>第二章 勘查工作部署</w:t>
      </w:r>
    </w:p>
    <w:p>
      <w:pPr>
        <w:pStyle w:val="3"/>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default"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一、勘查工作总体部署</w:t>
      </w:r>
    </w:p>
    <w:p>
      <w:pPr>
        <w:keepLines w:val="0"/>
        <w:pageBreakBefore w:val="0"/>
        <w:widowControl w:val="0"/>
        <w:kinsoku/>
        <w:wordWrap/>
        <w:overflowPunct/>
        <w:topLinePunct w:val="0"/>
        <w:autoSpaceDE/>
        <w:autoSpaceDN/>
        <w:bidi w:val="0"/>
        <w:adjustRightInd/>
        <w:snapToGrid/>
        <w:spacing w:line="570" w:lineRule="exact"/>
        <w:ind w:firstLine="616" w:firstLineChars="200"/>
        <w:textAlignment w:val="auto"/>
        <w:rPr>
          <w:rFonts w:hint="eastAsia" w:ascii="Times New Roman" w:hAnsi="Times New Roman" w:eastAsia="仿宋_GB2312" w:cs="仿宋_GB2312"/>
          <w:b w:val="0"/>
          <w:bCs/>
          <w:color w:val="auto"/>
          <w:spacing w:val="-6"/>
          <w:sz w:val="32"/>
          <w:szCs w:val="32"/>
          <w:highlight w:val="none"/>
          <w:lang w:val="en-US" w:eastAsia="zh-CN"/>
        </w:rPr>
      </w:pPr>
      <w:r>
        <w:rPr>
          <w:rFonts w:hint="eastAsia" w:ascii="Times New Roman" w:hAnsi="Times New Roman" w:eastAsia="仿宋_GB2312" w:cs="仿宋_GB2312"/>
          <w:b w:val="0"/>
          <w:bCs/>
          <w:color w:val="auto"/>
          <w:spacing w:val="-6"/>
          <w:sz w:val="32"/>
          <w:szCs w:val="32"/>
          <w:highlight w:val="none"/>
          <w:lang w:val="en-US" w:eastAsia="zh-CN"/>
        </w:rPr>
        <w:t>明确本次勘查工作的目的任务，阐述勘查工作部署的基本原则、技术路线和依据的标准、规范，明确矿床勘查类型、工程布置原则和主要依据。涉及多矿种的，阐述综合勘查、综合评价部署情况。</w:t>
      </w:r>
    </w:p>
    <w:p>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default"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二、主要工作方法手段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根据勘查工作目的任务要求，分别说明拟采用的各项工作方法手段的工作内容、技术要求及预估工作量（概略估算工作量的区间范围），填写主要实物工作量一览表（表1）。各项工作方法手段的具体技术质量要求参照相应的勘查规范和技术标准。一种工作手段涉及多项工作内容的，分别列出相应的技术要求和预估工作量。拟部署坑探方法手段的，要充分论证其必要性、合理性和可行性。</w:t>
      </w:r>
    </w:p>
    <w:p>
      <w:pPr>
        <w:keepNext w:val="0"/>
        <w:keepLines w:val="0"/>
        <w:pageBreakBefore w:val="0"/>
        <w:widowControl w:val="0"/>
        <w:kinsoku/>
        <w:wordWrap/>
        <w:overflowPunct/>
        <w:topLinePunct w:val="0"/>
        <w:autoSpaceDE/>
        <w:autoSpaceDN/>
        <w:bidi w:val="0"/>
        <w:adjustRightInd/>
        <w:snapToGrid/>
        <w:spacing w:after="157" w:afterLines="50" w:line="570" w:lineRule="exact"/>
        <w:ind w:firstLine="640" w:firstLineChars="200"/>
        <w:jc w:val="center"/>
        <w:textAlignment w:val="auto"/>
        <w:rPr>
          <w:rFonts w:hint="eastAsia"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表1  XX探矿权主要实物工作量一览表</w:t>
      </w:r>
    </w:p>
    <w:tbl>
      <w:tblPr>
        <w:tblStyle w:val="1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625"/>
        <w:gridCol w:w="2687"/>
        <w:gridCol w:w="1925"/>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黑体"/>
                <w:b w:val="0"/>
                <w:bCs/>
                <w:color w:val="auto"/>
                <w:sz w:val="24"/>
                <w:szCs w:val="24"/>
                <w:highlight w:val="none"/>
                <w:vertAlign w:val="baseline"/>
                <w:lang w:val="en-US" w:eastAsia="zh-CN"/>
              </w:rPr>
            </w:pPr>
            <w:r>
              <w:rPr>
                <w:rFonts w:hint="eastAsia" w:ascii="Times New Roman" w:hAnsi="Times New Roman" w:eastAsia="黑体" w:cs="黑体"/>
                <w:b w:val="0"/>
                <w:bCs/>
                <w:color w:val="auto"/>
                <w:sz w:val="24"/>
                <w:szCs w:val="24"/>
                <w:highlight w:val="none"/>
                <w:vertAlign w:val="baseline"/>
                <w:lang w:val="en-US" w:eastAsia="zh-CN"/>
              </w:rPr>
              <w:t>序号</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黑体"/>
                <w:b w:val="0"/>
                <w:bCs/>
                <w:color w:val="auto"/>
                <w:sz w:val="24"/>
                <w:szCs w:val="24"/>
                <w:highlight w:val="none"/>
                <w:vertAlign w:val="baseline"/>
                <w:lang w:val="en-US" w:eastAsia="zh-CN"/>
              </w:rPr>
            </w:pPr>
            <w:r>
              <w:rPr>
                <w:rFonts w:hint="eastAsia" w:ascii="Times New Roman" w:hAnsi="Times New Roman" w:eastAsia="黑体" w:cs="黑体"/>
                <w:b w:val="0"/>
                <w:bCs/>
                <w:color w:val="auto"/>
                <w:sz w:val="24"/>
                <w:szCs w:val="24"/>
                <w:highlight w:val="none"/>
                <w:vertAlign w:val="baseline"/>
                <w:lang w:val="en-US" w:eastAsia="zh-CN"/>
              </w:rPr>
              <w:t>工作手段</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黑体"/>
                <w:b w:val="0"/>
                <w:bCs/>
                <w:color w:val="auto"/>
                <w:sz w:val="24"/>
                <w:szCs w:val="24"/>
                <w:highlight w:val="none"/>
                <w:vertAlign w:val="baseline"/>
                <w:lang w:val="en-US" w:eastAsia="zh-CN"/>
              </w:rPr>
            </w:pPr>
            <w:r>
              <w:rPr>
                <w:rFonts w:hint="eastAsia" w:ascii="Times New Roman" w:hAnsi="Times New Roman" w:eastAsia="黑体" w:cs="黑体"/>
                <w:b w:val="0"/>
                <w:bCs/>
                <w:color w:val="auto"/>
                <w:sz w:val="24"/>
                <w:szCs w:val="24"/>
                <w:highlight w:val="none"/>
                <w:vertAlign w:val="baseline"/>
                <w:lang w:val="en-US" w:eastAsia="zh-CN"/>
              </w:rPr>
              <w:t>工作内容</w:t>
            </w: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黑体"/>
                <w:b w:val="0"/>
                <w:bCs/>
                <w:color w:val="auto"/>
                <w:sz w:val="24"/>
                <w:szCs w:val="24"/>
                <w:highlight w:val="none"/>
                <w:vertAlign w:val="baseline"/>
                <w:lang w:val="en-US" w:eastAsia="zh-CN"/>
              </w:rPr>
            </w:pPr>
            <w:r>
              <w:rPr>
                <w:rFonts w:hint="eastAsia" w:ascii="Times New Roman" w:hAnsi="Times New Roman" w:eastAsia="黑体" w:cs="黑体"/>
                <w:b w:val="0"/>
                <w:bCs/>
                <w:color w:val="auto"/>
                <w:sz w:val="24"/>
                <w:szCs w:val="24"/>
                <w:highlight w:val="none"/>
                <w:vertAlign w:val="baseline"/>
                <w:lang w:val="en-US" w:eastAsia="zh-CN"/>
              </w:rPr>
              <w:t>技术要求</w:t>
            </w: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黑体"/>
                <w:b w:val="0"/>
                <w:bCs/>
                <w:color w:val="auto"/>
                <w:sz w:val="24"/>
                <w:szCs w:val="24"/>
                <w:highlight w:val="none"/>
                <w:vertAlign w:val="baseline"/>
                <w:lang w:val="en-US" w:eastAsia="zh-CN"/>
              </w:rPr>
            </w:pPr>
            <w:r>
              <w:rPr>
                <w:rFonts w:hint="eastAsia" w:ascii="Times New Roman" w:hAnsi="Times New Roman" w:eastAsia="黑体" w:cs="黑体"/>
                <w:b w:val="0"/>
                <w:bCs/>
                <w:color w:val="auto"/>
                <w:sz w:val="24"/>
                <w:szCs w:val="24"/>
                <w:highlight w:val="none"/>
                <w:vertAlign w:val="baseline"/>
                <w:lang w:val="en-US" w:eastAsia="zh-CN"/>
              </w:rPr>
              <w:t>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1</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地质测量</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2</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物探</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3</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化探</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4</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浅表工程</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5</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钻探</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6</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坑探</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cs="仿宋_GB2312"/>
                <w:b w:val="0"/>
                <w:bCs/>
                <w:color w:val="auto"/>
                <w:sz w:val="24"/>
                <w:szCs w:val="24"/>
                <w:highlight w:val="none"/>
                <w:vertAlign w:val="baseline"/>
                <w:lang w:val="en-US" w:eastAsia="zh-CN"/>
              </w:rPr>
              <w:t>7</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r>
              <w:rPr>
                <w:rFonts w:hint="eastAsia" w:ascii="Times New Roman" w:hAnsi="Times New Roman" w:eastAsia="微软雅黑" w:cs="微软雅黑"/>
                <w:b w:val="0"/>
                <w:bCs/>
                <w:color w:val="auto"/>
                <w:sz w:val="24"/>
                <w:szCs w:val="24"/>
                <w:highlight w:val="none"/>
                <w:vertAlign w:val="baseline"/>
                <w:lang w:val="en-US" w:eastAsia="zh-CN"/>
              </w:rPr>
              <w:t>……</w:t>
            </w:r>
          </w:p>
        </w:tc>
        <w:tc>
          <w:tcPr>
            <w:tcW w:w="26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9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c>
          <w:tcPr>
            <w:tcW w:w="184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仿宋_GB2312"/>
                <w:b w:val="0"/>
                <w:bCs/>
                <w:color w:val="auto"/>
                <w:sz w:val="24"/>
                <w:szCs w:val="24"/>
                <w:highlight w:val="none"/>
                <w:vertAlign w:val="baseline"/>
                <w:lang w:val="en-US" w:eastAsia="zh-CN"/>
              </w:rPr>
            </w:pPr>
          </w:p>
        </w:tc>
      </w:tr>
    </w:tbl>
    <w:p>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default"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三、绿色勘查方法手段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根据拟采用的主要工作方法手段，简要分析勘查工作可能对勘查区域生态环境的影响，并针对性阐述拟采取的绿色勘查方法手段、标准规范，阐述勘查活动结束后的清理恢复等部署安排。勘查区域内存在永久基本农田、生态保护红线、自然保护地、Ⅰ级和II级保护林地、天然林保护重点区域、基本草原、国际重要湿地、国家重要湿地、沙化土地封禁保护区、饮用水水源保护区的，需要重点说明。</w:t>
      </w:r>
    </w:p>
    <w:p>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640" w:firstLineChars="200"/>
        <w:textAlignment w:val="auto"/>
        <w:rPr>
          <w:rFonts w:hint="eastAsia" w:ascii="Times New Roman" w:hAnsi="Times New Roman" w:eastAsia="黑体" w:cs="黑体"/>
          <w:b w:val="0"/>
          <w:bCs/>
          <w:color w:val="auto"/>
          <w:sz w:val="32"/>
          <w:szCs w:val="32"/>
          <w:highlight w:val="none"/>
          <w:lang w:val="en-US" w:eastAsia="zh-CN"/>
        </w:rPr>
      </w:pPr>
      <w:r>
        <w:rPr>
          <w:rFonts w:hint="eastAsia" w:ascii="Times New Roman" w:hAnsi="Times New Roman" w:eastAsia="黑体" w:cs="黑体"/>
          <w:b w:val="0"/>
          <w:bCs/>
          <w:color w:val="auto"/>
          <w:sz w:val="32"/>
          <w:szCs w:val="32"/>
          <w:highlight w:val="none"/>
          <w:lang w:val="en-US" w:eastAsia="zh-CN"/>
        </w:rPr>
        <w:t>四、预期成果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lang w:val="en-US" w:eastAsia="zh-CN"/>
        </w:rPr>
        <w:t>简述本勘查工作周期预期的勘查成果</w:t>
      </w:r>
      <w:r>
        <w:rPr>
          <w:rFonts w:hint="eastAsia" w:ascii="Times New Roman" w:hAnsi="Times New Roman" w:eastAsia="仿宋_GB2312" w:cs="仿宋_GB2312"/>
          <w:b w:val="0"/>
          <w:bCs/>
          <w:color w:val="auto"/>
          <w:sz w:val="32"/>
          <w:szCs w:val="32"/>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before="0" w:after="313" w:afterLines="100" w:line="540" w:lineRule="exact"/>
        <w:jc w:val="center"/>
        <w:textAlignment w:val="auto"/>
        <w:rPr>
          <w:rFonts w:hint="eastAsia" w:ascii="Times New Roman" w:hAnsi="Times New Roman" w:eastAsia="方正小标宋_GBK" w:cs="方正小标宋_GBK"/>
          <w:b w:val="0"/>
          <w:bCs/>
          <w:color w:val="auto"/>
          <w:sz w:val="32"/>
          <w:szCs w:val="32"/>
          <w:highlight w:val="none"/>
          <w:lang w:val="en-US"/>
        </w:rPr>
      </w:pPr>
      <w:r>
        <w:rPr>
          <w:rFonts w:hint="eastAsia" w:ascii="Times New Roman" w:hAnsi="Times New Roman" w:eastAsia="方正小标宋_GBK" w:cs="方正小标宋_GBK"/>
          <w:b w:val="0"/>
          <w:bCs/>
          <w:color w:val="auto"/>
          <w:sz w:val="32"/>
          <w:szCs w:val="32"/>
          <w:highlight w:val="none"/>
          <w:lang w:val="en-US" w:eastAsia="zh-CN"/>
        </w:rPr>
        <w:t>第三章 保障措施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lang w:val="en-US" w:eastAsia="zh-CN"/>
        </w:rPr>
        <w:t>阐述人员构成与分工、质量保障措施、安全生产保障措施等内容</w:t>
      </w:r>
      <w:r>
        <w:rPr>
          <w:rFonts w:hint="eastAsia" w:ascii="Times New Roman" w:hAnsi="Times New Roman" w:eastAsia="仿宋_GB2312" w:cs="仿宋_GB2312"/>
          <w:b w:val="0"/>
          <w:bCs/>
          <w:color w:val="auto"/>
          <w:sz w:val="32"/>
          <w:szCs w:val="32"/>
          <w:highlight w:val="none"/>
        </w:rPr>
        <w:t>。</w:t>
      </w: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jc w:val="left"/>
        <w:textAlignment w:val="auto"/>
        <w:rPr>
          <w:rFonts w:hint="eastAsia" w:ascii="Times New Roman" w:hAnsi="Times New Roman" w:eastAsia="黑体" w:cs="黑体"/>
          <w:b w:val="0"/>
          <w:bCs/>
          <w:color w:val="auto"/>
          <w:sz w:val="32"/>
          <w:szCs w:val="32"/>
          <w:highlight w:val="none"/>
        </w:rPr>
      </w:pPr>
      <w:r>
        <w:rPr>
          <w:rFonts w:hint="eastAsia" w:ascii="Times New Roman" w:hAnsi="Times New Roman" w:eastAsia="黑体" w:cs="黑体"/>
          <w:b w:val="0"/>
          <w:bCs/>
          <w:color w:val="auto"/>
          <w:sz w:val="32"/>
          <w:szCs w:val="32"/>
          <w:highlight w:val="none"/>
        </w:rPr>
        <w:t>附件</w:t>
      </w:r>
    </w:p>
    <w:p>
      <w:pPr>
        <w:keepLines w:val="0"/>
        <w:pageBreakBefore w:val="0"/>
        <w:widowControl w:val="0"/>
        <w:numPr>
          <w:ilvl w:val="0"/>
          <w:numId w:val="0"/>
        </w:numPr>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1.不动产权证书（探矿权）复印件</w:t>
      </w:r>
    </w:p>
    <w:p>
      <w:pPr>
        <w:keepLines w:val="0"/>
        <w:pageBreakBefore w:val="0"/>
        <w:widowControl w:val="0"/>
        <w:numPr>
          <w:ilvl w:val="0"/>
          <w:numId w:val="0"/>
        </w:numPr>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rPr>
      </w:pPr>
      <w:r>
        <w:rPr>
          <w:rFonts w:hint="eastAsia" w:ascii="Times New Roman" w:hAnsi="Times New Roman" w:eastAsia="仿宋_GB2312" w:cs="仿宋_GB2312"/>
          <w:b/>
          <w:bCs w:val="0"/>
          <w:color w:val="auto"/>
          <w:sz w:val="32"/>
          <w:szCs w:val="32"/>
          <w:highlight w:val="none"/>
        </w:rPr>
        <w:t>2.</w:t>
      </w:r>
      <w:r>
        <w:rPr>
          <w:rFonts w:hint="eastAsia" w:ascii="Times New Roman" w:hAnsi="Times New Roman" w:eastAsia="仿宋_GB2312" w:cs="仿宋_GB2312"/>
          <w:b/>
          <w:bCs w:val="0"/>
          <w:color w:val="auto"/>
          <w:sz w:val="32"/>
          <w:szCs w:val="32"/>
          <w:highlight w:val="none"/>
          <w:lang w:val="en-US" w:eastAsia="zh-CN"/>
        </w:rPr>
        <w:t>探矿权出让合同</w:t>
      </w:r>
      <w:r>
        <w:rPr>
          <w:rFonts w:hint="eastAsia" w:ascii="Times New Roman" w:hAnsi="Times New Roman" w:eastAsia="仿宋_GB2312" w:cs="仿宋_GB2312"/>
          <w:b/>
          <w:bCs w:val="0"/>
          <w:color w:val="auto"/>
          <w:sz w:val="32"/>
          <w:szCs w:val="32"/>
          <w:highlight w:val="none"/>
        </w:rPr>
        <w:t>复印件</w:t>
      </w:r>
    </w:p>
    <w:p>
      <w:pPr>
        <w:keepLines w:val="0"/>
        <w:pageBreakBefore w:val="0"/>
        <w:widowControl w:val="0"/>
        <w:numPr>
          <w:ilvl w:val="0"/>
          <w:numId w:val="0"/>
        </w:numPr>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3.原勘查许可证复印件</w:t>
      </w:r>
    </w:p>
    <w:p>
      <w:pPr>
        <w:keepLines w:val="0"/>
        <w:pageBreakBefore w:val="0"/>
        <w:widowControl w:val="0"/>
        <w:numPr>
          <w:ilvl w:val="0"/>
          <w:numId w:val="0"/>
        </w:numPr>
        <w:kinsoku/>
        <w:wordWrap/>
        <w:overflowPunct/>
        <w:topLinePunct w:val="0"/>
        <w:autoSpaceDE/>
        <w:autoSpaceDN/>
        <w:bidi w:val="0"/>
        <w:adjustRightInd/>
        <w:spacing w:line="570" w:lineRule="exact"/>
        <w:ind w:firstLine="640" w:firstLineChars="200"/>
        <w:textAlignment w:val="auto"/>
        <w:outlineLvl w:val="1"/>
        <w:rPr>
          <w:rFonts w:hint="default" w:ascii="Times New Roman" w:hAnsi="Times New Roman"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说明：首次申请勘查许可的无须提交。</w:t>
      </w: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jc w:val="left"/>
        <w:textAlignment w:val="auto"/>
        <w:rPr>
          <w:rFonts w:hint="eastAsia" w:ascii="Times New Roman" w:hAnsi="Times New Roman" w:eastAsia="黑体" w:cs="黑体"/>
          <w:b w:val="0"/>
          <w:bCs/>
          <w:color w:val="auto"/>
          <w:sz w:val="32"/>
          <w:szCs w:val="32"/>
          <w:highlight w:val="none"/>
        </w:rPr>
      </w:pPr>
      <w:r>
        <w:rPr>
          <w:rFonts w:hint="eastAsia" w:ascii="Times New Roman" w:hAnsi="Times New Roman" w:eastAsia="黑体" w:cs="黑体"/>
          <w:b w:val="0"/>
          <w:bCs/>
          <w:color w:val="auto"/>
          <w:sz w:val="32"/>
          <w:szCs w:val="32"/>
          <w:highlight w:val="none"/>
        </w:rPr>
        <w:t>附图</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rPr>
        <w:t>1.</w:t>
      </w:r>
      <w:r>
        <w:rPr>
          <w:rFonts w:hint="eastAsia" w:ascii="Times New Roman" w:hAnsi="Times New Roman" w:eastAsia="仿宋_GB2312" w:cs="仿宋_GB2312"/>
          <w:b/>
          <w:bCs w:val="0"/>
          <w:color w:val="auto"/>
          <w:sz w:val="32"/>
          <w:szCs w:val="32"/>
          <w:highlight w:val="none"/>
          <w:lang w:val="en-US" w:eastAsia="zh-CN"/>
        </w:rPr>
        <w:t>勘查区域交通位置图</w:t>
      </w:r>
      <w:r>
        <w:rPr>
          <w:rFonts w:hint="eastAsia" w:ascii="Times New Roman" w:hAnsi="Times New Roman" w:eastAsia="仿宋_GB2312" w:cs="仿宋_GB2312"/>
          <w:b w:val="0"/>
          <w:bCs/>
          <w:color w:val="auto"/>
          <w:sz w:val="32"/>
          <w:szCs w:val="32"/>
          <w:highlight w:val="none"/>
          <w:lang w:val="en-US" w:eastAsia="zh-CN"/>
        </w:rPr>
        <w:t>（可作为插图）</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rPr>
        <w:t>2.</w:t>
      </w:r>
      <w:r>
        <w:rPr>
          <w:rFonts w:hint="eastAsia" w:ascii="Times New Roman" w:hAnsi="Times New Roman" w:eastAsia="仿宋_GB2312" w:cs="仿宋_GB2312"/>
          <w:b/>
          <w:bCs w:val="0"/>
          <w:color w:val="auto"/>
          <w:sz w:val="32"/>
          <w:szCs w:val="32"/>
          <w:highlight w:val="none"/>
          <w:lang w:val="en-US" w:eastAsia="zh-CN"/>
        </w:rPr>
        <w:t>区域地质图</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3.勘查程度图</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outlineLvl w:val="1"/>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以地质图为底图，分别标注已完成的浅表工程、钻探工程、坑探工程的位置；首次申请勘查许可的可不提交。</w:t>
      </w:r>
    </w:p>
    <w:p>
      <w:pPr>
        <w:keepLines w:val="0"/>
        <w:pageBreakBefore w:val="0"/>
        <w:widowControl w:val="0"/>
        <w:numPr>
          <w:ilvl w:val="0"/>
          <w:numId w:val="0"/>
        </w:numPr>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4.勘查工程布置图</w:t>
      </w:r>
    </w:p>
    <w:p>
      <w:pPr>
        <w:keepLines w:val="0"/>
        <w:pageBreakBefore w:val="0"/>
        <w:widowControl w:val="0"/>
        <w:numPr>
          <w:ilvl w:val="0"/>
          <w:numId w:val="0"/>
        </w:numPr>
        <w:kinsoku/>
        <w:wordWrap/>
        <w:overflowPunct/>
        <w:topLinePunct w:val="0"/>
        <w:autoSpaceDE/>
        <w:autoSpaceDN/>
        <w:bidi w:val="0"/>
        <w:adjustRightInd/>
        <w:spacing w:line="570" w:lineRule="exact"/>
        <w:ind w:firstLine="640" w:firstLineChars="200"/>
        <w:textAlignment w:val="auto"/>
        <w:outlineLvl w:val="1"/>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以地质图为底图，标注探矿权最新登记勘查区域的范围，并对拟部署浅表工程、钻探工程、坑探工程的大致区域分别采用闭合多边形的样式予以标注。涉及扩大或缩小勘查区域的还应标注原勘查区域的范围。</w:t>
      </w:r>
    </w:p>
    <w:p>
      <w:pPr>
        <w:keepLines w:val="0"/>
        <w:pageBreakBefore w:val="0"/>
        <w:widowControl w:val="0"/>
        <w:numPr>
          <w:ilvl w:val="0"/>
          <w:numId w:val="0"/>
        </w:numPr>
        <w:kinsoku/>
        <w:wordWrap/>
        <w:overflowPunct/>
        <w:topLinePunct w:val="0"/>
        <w:autoSpaceDE/>
        <w:autoSpaceDN/>
        <w:bidi w:val="0"/>
        <w:adjustRightInd/>
        <w:spacing w:line="570" w:lineRule="exact"/>
        <w:textAlignment w:val="auto"/>
        <w:outlineLvl w:val="1"/>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bCs w:val="0"/>
          <w:color w:val="auto"/>
          <w:sz w:val="32"/>
          <w:szCs w:val="32"/>
          <w:highlight w:val="none"/>
          <w:lang w:val="en-US" w:eastAsia="zh-CN"/>
        </w:rPr>
        <w:t xml:space="preserve"> 5.其它图件</w:t>
      </w:r>
    </w:p>
    <w:p>
      <w:pPr>
        <w:keepLines w:val="0"/>
        <w:pageBreakBefore w:val="0"/>
        <w:widowControl w:val="0"/>
        <w:numPr>
          <w:ilvl w:val="0"/>
          <w:numId w:val="0"/>
        </w:numPr>
        <w:kinsoku/>
        <w:wordWrap/>
        <w:overflowPunct/>
        <w:topLinePunct w:val="0"/>
        <w:autoSpaceDE/>
        <w:autoSpaceDN/>
        <w:bidi w:val="0"/>
        <w:adjustRightInd/>
        <w:spacing w:line="570" w:lineRule="exact"/>
        <w:textAlignment w:val="auto"/>
        <w:outlineLvl w:val="1"/>
        <w:rPr>
          <w:lang w:val="en-US" w:eastAsia="zh-CN"/>
        </w:rPr>
      </w:pPr>
      <w:r>
        <w:rPr>
          <w:rFonts w:hint="eastAsia" w:ascii="Times New Roman" w:hAnsi="Times New Roman" w:eastAsia="仿宋_GB2312" w:cs="仿宋_GB2312"/>
          <w:b w:val="0"/>
          <w:bCs/>
          <w:color w:val="auto"/>
          <w:sz w:val="32"/>
          <w:szCs w:val="32"/>
          <w:highlight w:val="none"/>
          <w:lang w:val="en-US" w:eastAsia="zh-CN"/>
        </w:rPr>
        <w:t xml:space="preserve">    遥感解译图、物化探异常图、主要勘探线剖面图、设计中段平面图等。</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00"/>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Style w:val="12"/>
                              <w:rFonts w:hint="eastAsia" w:ascii="宋体" w:hAnsi="宋体" w:eastAsia="宋体" w:cs="宋体"/>
                              <w:sz w:val="28"/>
                              <w:szCs w:val="28"/>
                            </w:rPr>
                          </w:pPr>
                          <w:r>
                            <w:rPr>
                              <w:rStyle w:val="12"/>
                              <w:rFonts w:hint="eastAsia" w:ascii="宋体" w:hAnsi="宋体" w:eastAsia="宋体" w:cs="宋体"/>
                              <w:sz w:val="28"/>
                              <w:szCs w:val="28"/>
                            </w:rPr>
                            <w:t xml:space="preserve">— </w:t>
                          </w:r>
                          <w:r>
                            <w:rPr>
                              <w:rStyle w:val="12"/>
                              <w:rFonts w:hint="eastAsia" w:ascii="宋体" w:hAnsi="宋体" w:eastAsia="宋体" w:cs="宋体"/>
                              <w:sz w:val="28"/>
                              <w:szCs w:val="28"/>
                            </w:rPr>
                            <w:fldChar w:fldCharType="begin"/>
                          </w:r>
                          <w:r>
                            <w:rPr>
                              <w:rStyle w:val="12"/>
                              <w:rFonts w:hint="eastAsia" w:ascii="宋体" w:hAnsi="宋体" w:eastAsia="宋体" w:cs="宋体"/>
                              <w:sz w:val="28"/>
                              <w:szCs w:val="28"/>
                            </w:rPr>
                            <w:instrText xml:space="preserve">PAGE  </w:instrText>
                          </w:r>
                          <w:r>
                            <w:rPr>
                              <w:rStyle w:val="12"/>
                              <w:rFonts w:hint="eastAsia" w:ascii="宋体" w:hAnsi="宋体" w:eastAsia="宋体" w:cs="宋体"/>
                              <w:sz w:val="28"/>
                              <w:szCs w:val="28"/>
                            </w:rPr>
                            <w:fldChar w:fldCharType="separate"/>
                          </w:r>
                          <w:r>
                            <w:rPr>
                              <w:rStyle w:val="12"/>
                              <w:rFonts w:hint="eastAsia" w:ascii="宋体" w:hAnsi="宋体" w:eastAsia="宋体" w:cs="宋体"/>
                              <w:sz w:val="28"/>
                              <w:szCs w:val="28"/>
                            </w:rPr>
                            <w:t>1</w:t>
                          </w:r>
                          <w:r>
                            <w:rPr>
                              <w:rStyle w:val="12"/>
                              <w:rFonts w:hint="eastAsia" w:ascii="宋体" w:hAnsi="宋体" w:eastAsia="宋体" w:cs="宋体"/>
                              <w:sz w:val="28"/>
                              <w:szCs w:val="28"/>
                            </w:rPr>
                            <w:fldChar w:fldCharType="end"/>
                          </w:r>
                          <w:r>
                            <w:rPr>
                              <w:rStyle w:val="12"/>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P8/A0c4AgAAbwQAAA4AAAAAAAAA&#10;AQAgAAAANQEAAGRycy9lMm9Eb2MueG1sUEsFBgAAAAAGAAYAWQEAAN8FA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Style w:val="12"/>
                        <w:rFonts w:hint="eastAsia" w:ascii="宋体" w:hAnsi="宋体" w:eastAsia="宋体" w:cs="宋体"/>
                        <w:sz w:val="28"/>
                        <w:szCs w:val="28"/>
                      </w:rPr>
                    </w:pPr>
                    <w:r>
                      <w:rPr>
                        <w:rStyle w:val="12"/>
                        <w:rFonts w:hint="eastAsia" w:ascii="宋体" w:hAnsi="宋体" w:eastAsia="宋体" w:cs="宋体"/>
                        <w:sz w:val="28"/>
                        <w:szCs w:val="28"/>
                      </w:rPr>
                      <w:t xml:space="preserve">— </w:t>
                    </w:r>
                    <w:r>
                      <w:rPr>
                        <w:rStyle w:val="12"/>
                        <w:rFonts w:hint="eastAsia" w:ascii="宋体" w:hAnsi="宋体" w:eastAsia="宋体" w:cs="宋体"/>
                        <w:sz w:val="28"/>
                        <w:szCs w:val="28"/>
                      </w:rPr>
                      <w:fldChar w:fldCharType="begin"/>
                    </w:r>
                    <w:r>
                      <w:rPr>
                        <w:rStyle w:val="12"/>
                        <w:rFonts w:hint="eastAsia" w:ascii="宋体" w:hAnsi="宋体" w:eastAsia="宋体" w:cs="宋体"/>
                        <w:sz w:val="28"/>
                        <w:szCs w:val="28"/>
                      </w:rPr>
                      <w:instrText xml:space="preserve">PAGE  </w:instrText>
                    </w:r>
                    <w:r>
                      <w:rPr>
                        <w:rStyle w:val="12"/>
                        <w:rFonts w:hint="eastAsia" w:ascii="宋体" w:hAnsi="宋体" w:eastAsia="宋体" w:cs="宋体"/>
                        <w:sz w:val="28"/>
                        <w:szCs w:val="28"/>
                      </w:rPr>
                      <w:fldChar w:fldCharType="separate"/>
                    </w:r>
                    <w:r>
                      <w:rPr>
                        <w:rStyle w:val="12"/>
                        <w:rFonts w:hint="eastAsia" w:ascii="宋体" w:hAnsi="宋体" w:eastAsia="宋体" w:cs="宋体"/>
                        <w:sz w:val="28"/>
                        <w:szCs w:val="28"/>
                      </w:rPr>
                      <w:t>1</w:t>
                    </w:r>
                    <w:r>
                      <w:rPr>
                        <w:rStyle w:val="12"/>
                        <w:rFonts w:hint="eastAsia" w:ascii="宋体" w:hAnsi="宋体" w:eastAsia="宋体" w:cs="宋体"/>
                        <w:sz w:val="28"/>
                        <w:szCs w:val="28"/>
                      </w:rPr>
                      <w:fldChar w:fldCharType="end"/>
                    </w:r>
                    <w:r>
                      <w:rPr>
                        <w:rStyle w:val="12"/>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9E8C5E"/>
    <w:rsid w:val="0BFD562C"/>
    <w:rsid w:val="3E97D32A"/>
    <w:rsid w:val="5F9E8C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rFonts w:ascii="Calibri" w:hAnsi="Calibri" w:eastAsia="宋体" w:cs="Times New Roman"/>
      <w:b/>
      <w:bCs/>
      <w:kern w:val="44"/>
      <w:sz w:val="44"/>
      <w:szCs w:val="44"/>
      <w:lang w:bidi="ar-SA"/>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cs="Times New Roman"/>
      <w:b/>
      <w:bCs/>
      <w:kern w:val="0"/>
      <w:sz w:val="32"/>
      <w:szCs w:val="32"/>
      <w:lang w:bidi="ar-SA"/>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4">
    <w:name w:val="Body Text"/>
    <w:basedOn w:val="1"/>
    <w:next w:val="5"/>
    <w:qFormat/>
    <w:uiPriority w:val="0"/>
    <w:pPr>
      <w:adjustRightInd w:val="0"/>
      <w:snapToGrid w:val="0"/>
      <w:spacing w:line="360" w:lineRule="auto"/>
      <w:ind w:firstLine="640" w:firstLineChars="200"/>
    </w:pPr>
    <w:rPr>
      <w:rFonts w:ascii="Times New Roman" w:hAnsi="Times New Roman" w:eastAsia="仿宋_GB2312"/>
      <w:sz w:val="32"/>
      <w:szCs w:val="20"/>
    </w:rPr>
  </w:style>
  <w:style w:type="paragraph" w:styleId="5">
    <w:name w:val="Body Text First Indent"/>
    <w:basedOn w:val="4"/>
    <w:next w:val="6"/>
    <w:unhideWhenUsed/>
    <w:qFormat/>
    <w:uiPriority w:val="99"/>
    <w:pPr>
      <w:spacing w:line="240" w:lineRule="auto"/>
      <w:ind w:firstLine="420" w:firstLineChars="100"/>
    </w:pPr>
    <w:rPr>
      <w:rFonts w:ascii="Calibri" w:hAnsi="Calibri" w:eastAsia="宋体"/>
      <w:sz w:val="21"/>
      <w:szCs w:val="22"/>
    </w:rPr>
  </w:style>
  <w:style w:type="paragraph" w:styleId="6">
    <w:name w:val="Body Text First Indent 2"/>
    <w:basedOn w:val="7"/>
    <w:qFormat/>
    <w:uiPriority w:val="0"/>
    <w:pPr>
      <w:ind w:firstLine="420" w:firstLineChars="200"/>
    </w:pPr>
  </w:style>
  <w:style w:type="paragraph" w:styleId="7">
    <w:name w:val="Body Text Indent"/>
    <w:basedOn w:val="1"/>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正文 宋体"/>
    <w:basedOn w:val="1"/>
    <w:qFormat/>
    <w:uiPriority w:val="0"/>
    <w:pPr>
      <w:keepNext w:val="0"/>
      <w:keepLines w:val="0"/>
      <w:widowControl w:val="0"/>
      <w:suppressLineNumbers w:val="0"/>
      <w:spacing w:before="0" w:beforeAutospacing="0" w:after="0" w:afterAutospacing="0" w:line="360" w:lineRule="auto"/>
      <w:ind w:left="0" w:right="0" w:firstLine="480" w:firstLineChars="200"/>
      <w:jc w:val="both"/>
    </w:pPr>
    <w:rPr>
      <w:rFonts w:hint="default" w:ascii="Calibri" w:hAnsi="Calibri" w:eastAsia="Times New Roman" w:cs="Times New Roman"/>
      <w:kern w:val="2"/>
      <w:sz w:val="24"/>
      <w:szCs w:val="2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7.33333333333333</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2026-09-23T01:58:00Z</dcterms:created>
  <dc:creator>user</dc:creator>
  <cp:lastModifiedBy>user</cp:lastModifiedBy>
  <dcterms:modified xsi:type="dcterms:W3CDTF">2026-09-22T18:14:40Z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78449AE675BA873E1055B26A3A023504</vt:lpwstr>
  </property>
</Properties>
</file>